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B246A" w14:textId="77777777" w:rsidR="00065FCC" w:rsidRDefault="00065FCC" w:rsidP="00234017">
      <w:pPr>
        <w:spacing w:after="0" w:line="240" w:lineRule="auto"/>
        <w:ind w:left="-284"/>
        <w:rPr>
          <w:rFonts w:ascii="Arial" w:eastAsia="Times New Roman" w:hAnsi="Arial" w:cs="Arial"/>
          <w:b/>
          <w:sz w:val="24"/>
          <w:szCs w:val="24"/>
          <w:lang w:val="en-AU"/>
        </w:rPr>
      </w:pPr>
    </w:p>
    <w:tbl>
      <w:tblPr>
        <w:tblStyle w:val="TableGrid"/>
        <w:tblW w:w="10207" w:type="dxa"/>
        <w:tblInd w:w="-289" w:type="dxa"/>
        <w:tblLook w:val="04A0" w:firstRow="1" w:lastRow="0" w:firstColumn="1" w:lastColumn="0" w:noHBand="0" w:noVBand="1"/>
      </w:tblPr>
      <w:tblGrid>
        <w:gridCol w:w="1815"/>
        <w:gridCol w:w="2155"/>
        <w:gridCol w:w="1956"/>
        <w:gridCol w:w="4281"/>
      </w:tblGrid>
      <w:tr w:rsidR="00DE72A1" w14:paraId="74122CBB" w14:textId="77777777" w:rsidTr="00124B5E">
        <w:tc>
          <w:tcPr>
            <w:tcW w:w="10207" w:type="dxa"/>
            <w:gridSpan w:val="4"/>
            <w:shd w:val="clear" w:color="auto" w:fill="FFC000"/>
          </w:tcPr>
          <w:p w14:paraId="500BE9B9" w14:textId="77777777" w:rsidR="00DE72A1" w:rsidRDefault="00DE72A1" w:rsidP="000B6E77">
            <w:pPr>
              <w:tabs>
                <w:tab w:val="center" w:pos="4513"/>
                <w:tab w:val="right" w:pos="9026"/>
              </w:tabs>
              <w:jc w:val="both"/>
              <w:rPr>
                <w:rFonts w:ascii="Arial" w:eastAsia="Times New Roman" w:hAnsi="Arial" w:cs="Arial"/>
                <w:color w:val="000000"/>
                <w:sz w:val="19"/>
                <w:szCs w:val="19"/>
                <w:lang w:eastAsia="en-GB"/>
              </w:rPr>
            </w:pPr>
            <w:r w:rsidRPr="000B6E77">
              <w:rPr>
                <w:rFonts w:ascii="Arial" w:eastAsia="Times New Roman" w:hAnsi="Arial" w:cs="Arial"/>
                <w:b/>
                <w:bCs/>
                <w:sz w:val="28"/>
                <w:szCs w:val="28"/>
                <w:lang w:eastAsia="en-GB"/>
              </w:rPr>
              <w:t xml:space="preserve">SHARED </w:t>
            </w:r>
            <w:smartTag w:uri="urn:schemas-microsoft-com:office:smarttags" w:element="stockticker">
              <w:r w:rsidRPr="000B6E77">
                <w:rPr>
                  <w:rFonts w:ascii="Arial" w:eastAsia="Times New Roman" w:hAnsi="Arial" w:cs="Arial"/>
                  <w:b/>
                  <w:bCs/>
                  <w:sz w:val="28"/>
                  <w:szCs w:val="28"/>
                  <w:lang w:eastAsia="en-GB"/>
                </w:rPr>
                <w:t>CARE</w:t>
              </w:r>
            </w:smartTag>
            <w:r w:rsidRPr="000B6E77">
              <w:rPr>
                <w:rFonts w:ascii="Arial" w:eastAsia="Times New Roman" w:hAnsi="Arial" w:cs="Arial"/>
                <w:b/>
                <w:bCs/>
                <w:sz w:val="28"/>
                <w:szCs w:val="28"/>
                <w:lang w:eastAsia="en-GB"/>
              </w:rPr>
              <w:t xml:space="preserve"> Guideline – </w:t>
            </w:r>
            <w:r w:rsidRPr="003E6EAE">
              <w:rPr>
                <w:rFonts w:ascii="Arial" w:eastAsia="Times New Roman" w:hAnsi="Arial" w:cs="Arial"/>
                <w:b/>
                <w:bCs/>
                <w:sz w:val="24"/>
                <w:szCs w:val="24"/>
                <w:lang w:eastAsia="en-GB"/>
              </w:rPr>
              <w:t xml:space="preserve">Amber </w:t>
            </w:r>
            <w:r w:rsidRPr="000B6E77">
              <w:rPr>
                <w:rFonts w:ascii="Arial" w:eastAsia="Times New Roman" w:hAnsi="Arial" w:cs="Arial"/>
                <w:b/>
                <w:bCs/>
                <w:sz w:val="24"/>
                <w:szCs w:val="24"/>
                <w:lang w:eastAsia="en-GB"/>
              </w:rPr>
              <w:t>Traffic Light Classification</w:t>
            </w:r>
          </w:p>
        </w:tc>
      </w:tr>
      <w:tr w:rsidR="00DE72A1" w:rsidRPr="00415028" w14:paraId="2635452A" w14:textId="77777777" w:rsidTr="00124B5E">
        <w:tc>
          <w:tcPr>
            <w:tcW w:w="3970" w:type="dxa"/>
            <w:gridSpan w:val="2"/>
          </w:tcPr>
          <w:p w14:paraId="784AE98E" w14:textId="77777777" w:rsidR="00DE72A1" w:rsidRPr="006A3AC5" w:rsidRDefault="00DE72A1" w:rsidP="000B6E77">
            <w:pPr>
              <w:tabs>
                <w:tab w:val="center" w:pos="4513"/>
                <w:tab w:val="right" w:pos="9026"/>
              </w:tabs>
              <w:jc w:val="both"/>
              <w:rPr>
                <w:rFonts w:ascii="Arial" w:eastAsia="Times New Roman" w:hAnsi="Arial" w:cs="Arial"/>
                <w:sz w:val="24"/>
                <w:szCs w:val="24"/>
                <w:lang w:eastAsia="en-GB"/>
              </w:rPr>
            </w:pPr>
            <w:r w:rsidRPr="006A3AC5">
              <w:rPr>
                <w:rFonts w:ascii="Arial" w:eastAsia="Times New Roman" w:hAnsi="Arial" w:cs="Arial"/>
                <w:b/>
                <w:bCs/>
                <w:sz w:val="24"/>
                <w:szCs w:val="24"/>
                <w:lang w:eastAsia="en-GB"/>
              </w:rPr>
              <w:t>Name of medicine</w:t>
            </w:r>
          </w:p>
        </w:tc>
        <w:tc>
          <w:tcPr>
            <w:tcW w:w="6237" w:type="dxa"/>
            <w:gridSpan w:val="2"/>
          </w:tcPr>
          <w:p w14:paraId="6CEEF4E1" w14:textId="10230F14" w:rsidR="00DE72A1" w:rsidRPr="006A3AC5" w:rsidRDefault="00952232" w:rsidP="00B968E0">
            <w:pPr>
              <w:tabs>
                <w:tab w:val="center" w:pos="4513"/>
                <w:tab w:val="right" w:pos="9026"/>
              </w:tabs>
              <w:rPr>
                <w:rFonts w:ascii="Arial" w:eastAsia="Times New Roman" w:hAnsi="Arial" w:cs="Arial"/>
                <w:sz w:val="24"/>
                <w:szCs w:val="24"/>
                <w:lang w:eastAsia="en-GB"/>
              </w:rPr>
            </w:pPr>
            <w:r w:rsidRPr="00124B5E">
              <w:rPr>
                <w:rFonts w:ascii="Arial" w:eastAsia="Times New Roman" w:hAnsi="Arial" w:cs="Arial"/>
                <w:sz w:val="24"/>
                <w:szCs w:val="24"/>
                <w:lang w:eastAsia="en-GB"/>
              </w:rPr>
              <w:t>Melatonin</w:t>
            </w:r>
            <w:r w:rsidR="00FB3814" w:rsidRPr="00124B5E">
              <w:rPr>
                <w:rFonts w:ascii="Arial" w:eastAsia="Times New Roman" w:hAnsi="Arial" w:cs="Arial"/>
                <w:sz w:val="24"/>
                <w:szCs w:val="24"/>
                <w:lang w:eastAsia="en-GB"/>
              </w:rPr>
              <w:t xml:space="preserve"> </w:t>
            </w:r>
            <w:r w:rsidR="00425379" w:rsidRPr="00124B5E">
              <w:rPr>
                <w:rFonts w:ascii="Arial" w:eastAsia="Times New Roman" w:hAnsi="Arial" w:cs="Arial"/>
                <w:sz w:val="24"/>
                <w:szCs w:val="24"/>
                <w:lang w:eastAsia="en-GB"/>
              </w:rPr>
              <w:t xml:space="preserve">2mg modified release tablets </w:t>
            </w:r>
            <w:r w:rsidR="00D442D1" w:rsidRPr="00124B5E">
              <w:rPr>
                <w:rFonts w:ascii="Arial" w:hAnsi="Arial" w:cs="Arial"/>
                <w:sz w:val="24"/>
                <w:lang w:eastAsia="en-GB"/>
              </w:rPr>
              <w:t>melatonin 1,2,3,4,5mg immediate release tablets,</w:t>
            </w:r>
            <w:r w:rsidR="00D442D1" w:rsidRPr="00124B5E">
              <w:rPr>
                <w:rFonts w:ascii="Arial" w:eastAsia="Times New Roman" w:hAnsi="Arial" w:cs="Arial"/>
                <w:sz w:val="24"/>
                <w:szCs w:val="24"/>
                <w:lang w:eastAsia="en-GB"/>
              </w:rPr>
              <w:t xml:space="preserve"> </w:t>
            </w:r>
            <w:r w:rsidR="00FB3814" w:rsidRPr="00124B5E">
              <w:rPr>
                <w:rFonts w:ascii="Arial" w:eastAsia="Times New Roman" w:hAnsi="Arial" w:cs="Arial"/>
                <w:sz w:val="24"/>
                <w:szCs w:val="24"/>
                <w:lang w:eastAsia="en-GB"/>
              </w:rPr>
              <w:t xml:space="preserve">or </w:t>
            </w:r>
            <w:r w:rsidR="00425379" w:rsidRPr="00124B5E">
              <w:rPr>
                <w:rFonts w:ascii="Arial" w:eastAsia="Times New Roman" w:hAnsi="Arial" w:cs="Arial"/>
                <w:sz w:val="24"/>
                <w:szCs w:val="24"/>
                <w:lang w:eastAsia="en-GB"/>
              </w:rPr>
              <w:t xml:space="preserve">melatonin </w:t>
            </w:r>
            <w:r w:rsidR="00B968E0" w:rsidRPr="00124B5E">
              <w:rPr>
                <w:rFonts w:ascii="Arial" w:eastAsia="Times New Roman" w:hAnsi="Arial" w:cs="Arial"/>
                <w:sz w:val="24"/>
                <w:szCs w:val="24"/>
                <w:lang w:eastAsia="en-GB"/>
              </w:rPr>
              <w:t>1mg/ml</w:t>
            </w:r>
            <w:r w:rsidR="00FB3814" w:rsidRPr="00124B5E">
              <w:rPr>
                <w:rFonts w:ascii="Arial" w:eastAsia="Times New Roman" w:hAnsi="Arial" w:cs="Arial"/>
                <w:sz w:val="24"/>
                <w:szCs w:val="24"/>
                <w:lang w:eastAsia="en-GB"/>
              </w:rPr>
              <w:t xml:space="preserve"> </w:t>
            </w:r>
            <w:r w:rsidR="00425379" w:rsidRPr="00124B5E">
              <w:rPr>
                <w:rFonts w:ascii="Arial" w:eastAsia="Times New Roman" w:hAnsi="Arial" w:cs="Arial"/>
                <w:sz w:val="24"/>
                <w:szCs w:val="24"/>
                <w:lang w:eastAsia="en-GB"/>
              </w:rPr>
              <w:t xml:space="preserve">oral solution </w:t>
            </w:r>
            <w:r w:rsidR="00630004" w:rsidRPr="00124B5E">
              <w:rPr>
                <w:rFonts w:ascii="Arial" w:eastAsia="Times New Roman" w:hAnsi="Arial" w:cs="Arial"/>
                <w:sz w:val="24"/>
                <w:szCs w:val="24"/>
                <w:lang w:eastAsia="en-GB"/>
              </w:rPr>
              <w:t xml:space="preserve">sugar </w:t>
            </w:r>
            <w:r w:rsidR="00FB3814" w:rsidRPr="00124B5E">
              <w:rPr>
                <w:rFonts w:ascii="Arial" w:eastAsia="Times New Roman" w:hAnsi="Arial" w:cs="Arial"/>
                <w:sz w:val="24"/>
                <w:szCs w:val="24"/>
                <w:lang w:eastAsia="en-GB"/>
              </w:rPr>
              <w:t>free</w:t>
            </w:r>
            <w:r w:rsidR="00FB3814" w:rsidRPr="006A3AC5">
              <w:rPr>
                <w:rFonts w:ascii="Arial" w:eastAsia="Times New Roman" w:hAnsi="Arial" w:cs="Arial"/>
                <w:sz w:val="24"/>
                <w:szCs w:val="24"/>
                <w:lang w:eastAsia="en-GB"/>
              </w:rPr>
              <w:t xml:space="preserve"> </w:t>
            </w:r>
          </w:p>
        </w:tc>
      </w:tr>
      <w:tr w:rsidR="00DE72A1" w:rsidRPr="00415028" w14:paraId="284672EE" w14:textId="77777777" w:rsidTr="00124B5E">
        <w:tc>
          <w:tcPr>
            <w:tcW w:w="3970" w:type="dxa"/>
            <w:gridSpan w:val="2"/>
          </w:tcPr>
          <w:p w14:paraId="64AB259C" w14:textId="77777777" w:rsidR="004120C4" w:rsidRPr="006A3AC5" w:rsidRDefault="00DE72A1" w:rsidP="00DE72A1">
            <w:pPr>
              <w:numPr>
                <w:ilvl w:val="12"/>
                <w:numId w:val="0"/>
              </w:numPr>
              <w:rPr>
                <w:rFonts w:ascii="Arial" w:eastAsia="Times New Roman" w:hAnsi="Arial" w:cs="Arial"/>
                <w:b/>
                <w:bCs/>
                <w:sz w:val="24"/>
                <w:szCs w:val="24"/>
                <w:lang w:eastAsia="en-GB"/>
              </w:rPr>
            </w:pPr>
            <w:r w:rsidRPr="006A3AC5">
              <w:rPr>
                <w:rFonts w:ascii="Arial" w:eastAsia="Times New Roman" w:hAnsi="Arial" w:cs="Arial"/>
                <w:b/>
                <w:bCs/>
                <w:sz w:val="24"/>
                <w:szCs w:val="24"/>
                <w:lang w:eastAsia="en-GB"/>
              </w:rPr>
              <w:t>Indication</w:t>
            </w:r>
            <w:r w:rsidR="004120C4" w:rsidRPr="006A3AC5">
              <w:rPr>
                <w:rFonts w:ascii="Arial" w:eastAsia="Times New Roman" w:hAnsi="Arial" w:cs="Arial"/>
                <w:b/>
                <w:bCs/>
                <w:sz w:val="24"/>
                <w:szCs w:val="24"/>
                <w:lang w:eastAsia="en-GB"/>
              </w:rPr>
              <w:t xml:space="preserve"> </w:t>
            </w:r>
          </w:p>
          <w:p w14:paraId="14CECB35" w14:textId="77777777" w:rsidR="00DE72A1" w:rsidRPr="006A3AC5" w:rsidRDefault="004120C4" w:rsidP="00DE72A1">
            <w:pPr>
              <w:numPr>
                <w:ilvl w:val="12"/>
                <w:numId w:val="0"/>
              </w:numPr>
              <w:rPr>
                <w:rFonts w:ascii="Arial" w:eastAsia="Times New Roman" w:hAnsi="Arial" w:cs="Arial"/>
                <w:b/>
                <w:bCs/>
                <w:sz w:val="24"/>
                <w:szCs w:val="24"/>
                <w:lang w:eastAsia="en-GB"/>
              </w:rPr>
            </w:pPr>
            <w:r w:rsidRPr="006A3AC5">
              <w:rPr>
                <w:rFonts w:ascii="Arial" w:eastAsia="Times New Roman" w:hAnsi="Arial" w:cs="Arial"/>
                <w:b/>
                <w:bCs/>
                <w:sz w:val="16"/>
                <w:szCs w:val="16"/>
                <w:lang w:eastAsia="en-GB"/>
              </w:rPr>
              <w:t>(including whether for adults and/or children)</w:t>
            </w:r>
          </w:p>
        </w:tc>
        <w:tc>
          <w:tcPr>
            <w:tcW w:w="6237" w:type="dxa"/>
            <w:gridSpan w:val="2"/>
          </w:tcPr>
          <w:p w14:paraId="5C567B8E" w14:textId="77777777" w:rsidR="00751B70" w:rsidRPr="00E75BB1" w:rsidRDefault="00751B70" w:rsidP="00751B70">
            <w:pPr>
              <w:tabs>
                <w:tab w:val="center" w:pos="4513"/>
                <w:tab w:val="right" w:pos="9026"/>
              </w:tabs>
              <w:rPr>
                <w:rFonts w:ascii="Arial" w:hAnsi="Arial" w:cs="Arial"/>
                <w:sz w:val="24"/>
                <w:szCs w:val="24"/>
              </w:rPr>
            </w:pPr>
            <w:r w:rsidRPr="00E75BB1">
              <w:rPr>
                <w:rFonts w:ascii="Arial" w:hAnsi="Arial" w:cs="Arial"/>
                <w:sz w:val="24"/>
                <w:szCs w:val="24"/>
              </w:rPr>
              <w:t>For the Treatment of Persistent Sleep Disorders in Children 6-17 years old with Attention Deficit Hyperactivity Disorder (ADHD)</w:t>
            </w:r>
          </w:p>
          <w:p w14:paraId="7CCEE57A" w14:textId="77777777" w:rsidR="00FB3814" w:rsidRPr="006A3AC5" w:rsidRDefault="00751B70" w:rsidP="00952232">
            <w:pPr>
              <w:tabs>
                <w:tab w:val="center" w:pos="4513"/>
                <w:tab w:val="right" w:pos="9026"/>
              </w:tabs>
              <w:rPr>
                <w:rFonts w:ascii="Arial" w:eastAsia="Times New Roman" w:hAnsi="Arial" w:cs="Arial"/>
                <w:sz w:val="24"/>
                <w:szCs w:val="24"/>
                <w:lang w:eastAsia="en-GB"/>
              </w:rPr>
            </w:pPr>
            <w:r w:rsidRPr="00E75BB1">
              <w:rPr>
                <w:rFonts w:ascii="Arial" w:hAnsi="Arial" w:cs="Arial"/>
                <w:sz w:val="24"/>
                <w:szCs w:val="24"/>
              </w:rPr>
              <w:t xml:space="preserve">NOTE: to be used by practices participating in the Locally Commissioned Service - 12 monthly review monitoring for CNS stimulants, atomoxetine, guanfacine and </w:t>
            </w:r>
            <w:r w:rsidR="00425379" w:rsidRPr="00E75BB1">
              <w:rPr>
                <w:rFonts w:ascii="Arial" w:hAnsi="Arial" w:cs="Arial"/>
                <w:sz w:val="24"/>
                <w:szCs w:val="24"/>
              </w:rPr>
              <w:t>methylphenidate</w:t>
            </w:r>
            <w:r w:rsidRPr="006A3AC5" w:rsidDel="00751B70">
              <w:rPr>
                <w:sz w:val="28"/>
              </w:rPr>
              <w:t xml:space="preserve"> </w:t>
            </w:r>
          </w:p>
        </w:tc>
      </w:tr>
      <w:tr w:rsidR="004120C4" w:rsidRPr="00DE72A1" w14:paraId="1C84B6D4" w14:textId="77777777" w:rsidTr="00124B5E">
        <w:tc>
          <w:tcPr>
            <w:tcW w:w="3970" w:type="dxa"/>
            <w:gridSpan w:val="2"/>
          </w:tcPr>
          <w:p w14:paraId="31B3E6CF" w14:textId="1E99DE4C" w:rsidR="004120C4" w:rsidRPr="000E17EE" w:rsidRDefault="00440F50" w:rsidP="00124B5E">
            <w:pPr>
              <w:pStyle w:val="ListParagraph"/>
              <w:numPr>
                <w:ilvl w:val="0"/>
                <w:numId w:val="21"/>
              </w:numPr>
              <w:tabs>
                <w:tab w:val="center" w:pos="4513"/>
                <w:tab w:val="right" w:pos="9026"/>
              </w:tabs>
              <w:jc w:val="both"/>
              <w:rPr>
                <w:rFonts w:ascii="Arial" w:eastAsia="Times New Roman" w:hAnsi="Arial" w:cs="Arial"/>
                <w:b/>
                <w:bCs/>
                <w:sz w:val="20"/>
                <w:szCs w:val="20"/>
                <w:lang w:eastAsia="en-GB"/>
              </w:rPr>
            </w:pPr>
            <w:r w:rsidRPr="000E17EE">
              <w:rPr>
                <w:rFonts w:ascii="Arial" w:eastAsia="Times New Roman" w:hAnsi="Arial" w:cs="Arial"/>
                <w:b/>
                <w:bCs/>
                <w:sz w:val="20"/>
                <w:szCs w:val="20"/>
                <w:lang w:eastAsia="en-GB"/>
              </w:rPr>
              <w:t>APC</w:t>
            </w:r>
            <w:r w:rsidR="004120C4" w:rsidRPr="000E17EE">
              <w:rPr>
                <w:rFonts w:ascii="Arial" w:eastAsia="Times New Roman" w:hAnsi="Arial" w:cs="Arial"/>
                <w:b/>
                <w:bCs/>
                <w:sz w:val="20"/>
                <w:szCs w:val="20"/>
                <w:lang w:eastAsia="en-GB"/>
              </w:rPr>
              <w:t xml:space="preserve"> policy statement reference </w:t>
            </w:r>
          </w:p>
          <w:p w14:paraId="5DAA5E93" w14:textId="77777777" w:rsidR="004120C4" w:rsidRPr="006A3AC5" w:rsidRDefault="004120C4" w:rsidP="000B6E77">
            <w:pPr>
              <w:tabs>
                <w:tab w:val="center" w:pos="4513"/>
                <w:tab w:val="right" w:pos="9026"/>
              </w:tabs>
              <w:jc w:val="both"/>
              <w:rPr>
                <w:rFonts w:ascii="Arial" w:eastAsia="Times New Roman" w:hAnsi="Arial" w:cs="Arial"/>
                <w:b/>
                <w:bCs/>
                <w:sz w:val="16"/>
                <w:szCs w:val="16"/>
                <w:lang w:eastAsia="en-GB"/>
              </w:rPr>
            </w:pPr>
            <w:r w:rsidRPr="006A3AC5">
              <w:rPr>
                <w:rFonts w:ascii="Arial" w:eastAsia="Times New Roman" w:hAnsi="Arial" w:cs="Arial"/>
                <w:b/>
                <w:bCs/>
                <w:sz w:val="16"/>
                <w:szCs w:val="16"/>
                <w:lang w:eastAsia="en-GB"/>
              </w:rPr>
              <w:t>(if applicable)</w:t>
            </w:r>
          </w:p>
        </w:tc>
        <w:tc>
          <w:tcPr>
            <w:tcW w:w="6237" w:type="dxa"/>
            <w:gridSpan w:val="2"/>
          </w:tcPr>
          <w:p w14:paraId="6BFB2343" w14:textId="76B7FC47" w:rsidR="004120C4" w:rsidRPr="006A3AC5" w:rsidRDefault="00197D92" w:rsidP="000B6E77">
            <w:pPr>
              <w:tabs>
                <w:tab w:val="center" w:pos="4513"/>
                <w:tab w:val="right" w:pos="9026"/>
              </w:tabs>
              <w:jc w:val="both"/>
              <w:rPr>
                <w:rFonts w:ascii="Arial" w:eastAsia="Times New Roman" w:hAnsi="Arial" w:cs="Arial"/>
                <w:sz w:val="24"/>
                <w:szCs w:val="24"/>
                <w:lang w:eastAsia="en-GB"/>
              </w:rPr>
            </w:pPr>
            <w:r>
              <w:rPr>
                <w:rFonts w:ascii="Arial" w:eastAsia="Times New Roman" w:hAnsi="Arial" w:cs="Arial"/>
                <w:sz w:val="24"/>
                <w:szCs w:val="24"/>
                <w:lang w:eastAsia="en-GB"/>
              </w:rPr>
              <w:t>N/A</w:t>
            </w:r>
          </w:p>
        </w:tc>
      </w:tr>
      <w:tr w:rsidR="007A0917" w:rsidRPr="00DE72A1" w14:paraId="4DE9CE52" w14:textId="77777777" w:rsidTr="00124B5E">
        <w:tc>
          <w:tcPr>
            <w:tcW w:w="10207" w:type="dxa"/>
            <w:gridSpan w:val="4"/>
          </w:tcPr>
          <w:p w14:paraId="2A66B5AA" w14:textId="77777777" w:rsidR="007A0917" w:rsidRPr="006A3AC5" w:rsidRDefault="007A0917" w:rsidP="000B6E77">
            <w:pPr>
              <w:tabs>
                <w:tab w:val="center" w:pos="4513"/>
                <w:tab w:val="right" w:pos="9026"/>
              </w:tabs>
              <w:jc w:val="both"/>
              <w:rPr>
                <w:rFonts w:ascii="Arial" w:eastAsia="Times New Roman" w:hAnsi="Arial" w:cs="Arial"/>
                <w:b/>
                <w:bCs/>
                <w:sz w:val="20"/>
                <w:szCs w:val="20"/>
                <w:lang w:eastAsia="en-GB"/>
              </w:rPr>
            </w:pPr>
            <w:r w:rsidRPr="006A3AC5">
              <w:rPr>
                <w:rFonts w:ascii="Arial" w:eastAsia="Times New Roman" w:hAnsi="Arial" w:cs="Arial"/>
                <w:b/>
                <w:bCs/>
                <w:sz w:val="20"/>
                <w:szCs w:val="20"/>
                <w:lang w:eastAsia="en-GB"/>
              </w:rPr>
              <w:t>Author</w:t>
            </w:r>
            <w:r w:rsidR="009E7342" w:rsidRPr="006A3AC5">
              <w:rPr>
                <w:rFonts w:ascii="Arial" w:eastAsia="Times New Roman" w:hAnsi="Arial" w:cs="Arial"/>
                <w:b/>
                <w:bCs/>
                <w:sz w:val="20"/>
                <w:szCs w:val="20"/>
                <w:lang w:eastAsia="en-GB"/>
              </w:rPr>
              <w:t>(s)</w:t>
            </w:r>
            <w:r w:rsidRPr="006A3AC5">
              <w:rPr>
                <w:rFonts w:ascii="Arial" w:eastAsia="Times New Roman" w:hAnsi="Arial" w:cs="Arial"/>
                <w:b/>
                <w:bCs/>
                <w:sz w:val="20"/>
                <w:szCs w:val="20"/>
                <w:lang w:eastAsia="en-GB"/>
              </w:rPr>
              <w:t xml:space="preserve">: </w:t>
            </w:r>
            <w:r w:rsidR="00952232" w:rsidRPr="006A3AC5">
              <w:rPr>
                <w:rFonts w:ascii="Arial" w:eastAsia="Times New Roman" w:hAnsi="Arial" w:cs="Arial"/>
                <w:sz w:val="24"/>
                <w:szCs w:val="24"/>
                <w:lang w:eastAsia="en-GB"/>
              </w:rPr>
              <w:t>Alison Marshall</w:t>
            </w:r>
          </w:p>
          <w:p w14:paraId="4153FBA5" w14:textId="77777777" w:rsidR="007A0917" w:rsidRPr="006A3AC5" w:rsidRDefault="007A0917" w:rsidP="00952232">
            <w:pPr>
              <w:tabs>
                <w:tab w:val="center" w:pos="4513"/>
                <w:tab w:val="right" w:pos="9026"/>
              </w:tabs>
              <w:jc w:val="both"/>
              <w:rPr>
                <w:rFonts w:ascii="Arial" w:eastAsia="Times New Roman" w:hAnsi="Arial" w:cs="Arial"/>
                <w:b/>
                <w:bCs/>
                <w:sz w:val="20"/>
                <w:szCs w:val="20"/>
                <w:lang w:eastAsia="en-GB"/>
              </w:rPr>
            </w:pPr>
            <w:r w:rsidRPr="006A3AC5">
              <w:rPr>
                <w:rFonts w:ascii="Arial" w:eastAsia="Times New Roman" w:hAnsi="Arial" w:cs="Arial"/>
                <w:b/>
                <w:bCs/>
                <w:sz w:val="20"/>
                <w:szCs w:val="20"/>
                <w:lang w:eastAsia="en-GB"/>
              </w:rPr>
              <w:t>Organisation</w:t>
            </w:r>
            <w:r w:rsidR="009E7342" w:rsidRPr="006A3AC5">
              <w:rPr>
                <w:rFonts w:ascii="Arial" w:eastAsia="Times New Roman" w:hAnsi="Arial" w:cs="Arial"/>
                <w:b/>
                <w:bCs/>
                <w:sz w:val="20"/>
                <w:szCs w:val="20"/>
                <w:lang w:eastAsia="en-GB"/>
              </w:rPr>
              <w:t>(s)</w:t>
            </w:r>
            <w:r w:rsidRPr="006A3AC5">
              <w:rPr>
                <w:rFonts w:ascii="Arial" w:eastAsia="Times New Roman" w:hAnsi="Arial" w:cs="Arial"/>
                <w:b/>
                <w:bCs/>
                <w:sz w:val="20"/>
                <w:szCs w:val="20"/>
                <w:lang w:eastAsia="en-GB"/>
              </w:rPr>
              <w:t xml:space="preserve">: </w:t>
            </w:r>
            <w:r w:rsidR="00952232" w:rsidRPr="006A3AC5">
              <w:rPr>
                <w:rFonts w:ascii="Arial" w:eastAsia="Times New Roman" w:hAnsi="Arial" w:cs="Arial"/>
                <w:sz w:val="24"/>
                <w:szCs w:val="24"/>
                <w:lang w:eastAsia="en-GB"/>
              </w:rPr>
              <w:t>Surrey and Borders Partnership NHS Foundation Trust</w:t>
            </w:r>
          </w:p>
        </w:tc>
      </w:tr>
      <w:tr w:rsidR="008A2A48" w:rsidRPr="00B1672C" w14:paraId="434C5ACE" w14:textId="77777777" w:rsidTr="00124B5E">
        <w:tc>
          <w:tcPr>
            <w:tcW w:w="1815" w:type="dxa"/>
          </w:tcPr>
          <w:p w14:paraId="1D9CF06A" w14:textId="43BA44CF" w:rsidR="008A2A48" w:rsidRPr="006A3AC5" w:rsidRDefault="008A2A48" w:rsidP="006A3AC5">
            <w:pPr>
              <w:tabs>
                <w:tab w:val="center" w:pos="4513"/>
                <w:tab w:val="right" w:pos="9026"/>
              </w:tabs>
              <w:rPr>
                <w:rFonts w:ascii="Arial" w:eastAsia="Times New Roman" w:hAnsi="Arial" w:cs="Arial"/>
                <w:b/>
                <w:sz w:val="20"/>
                <w:szCs w:val="20"/>
                <w:lang w:eastAsia="en-GB"/>
              </w:rPr>
            </w:pPr>
            <w:r w:rsidRPr="006A3AC5">
              <w:rPr>
                <w:rFonts w:ascii="Arial" w:eastAsia="Times New Roman" w:hAnsi="Arial" w:cs="Arial"/>
                <w:b/>
                <w:sz w:val="20"/>
                <w:szCs w:val="20"/>
                <w:lang w:eastAsia="en-GB"/>
              </w:rPr>
              <w:t xml:space="preserve">Version: </w:t>
            </w:r>
            <w:r w:rsidR="006A3AC5">
              <w:rPr>
                <w:rFonts w:ascii="Arial" w:eastAsia="Times New Roman" w:hAnsi="Arial" w:cs="Arial"/>
                <w:b/>
                <w:sz w:val="20"/>
                <w:szCs w:val="20"/>
                <w:lang w:eastAsia="en-GB"/>
              </w:rPr>
              <w:t>1.</w:t>
            </w:r>
            <w:r w:rsidR="004355DD">
              <w:rPr>
                <w:rFonts w:ascii="Arial" w:eastAsia="Times New Roman" w:hAnsi="Arial" w:cs="Arial"/>
                <w:b/>
                <w:sz w:val="20"/>
                <w:szCs w:val="20"/>
                <w:lang w:eastAsia="en-GB"/>
              </w:rPr>
              <w:t>1</w:t>
            </w:r>
          </w:p>
        </w:tc>
        <w:tc>
          <w:tcPr>
            <w:tcW w:w="4111" w:type="dxa"/>
            <w:gridSpan w:val="2"/>
          </w:tcPr>
          <w:p w14:paraId="28BFD712" w14:textId="5868B37A" w:rsidR="008A2A48" w:rsidRPr="006A3AC5" w:rsidRDefault="00440F50" w:rsidP="006A3AC5">
            <w:pPr>
              <w:tabs>
                <w:tab w:val="center" w:pos="4513"/>
                <w:tab w:val="right" w:pos="9026"/>
              </w:tabs>
              <w:rPr>
                <w:rFonts w:ascii="Arial" w:eastAsia="Times New Roman" w:hAnsi="Arial" w:cs="Arial"/>
                <w:b/>
                <w:sz w:val="20"/>
                <w:szCs w:val="20"/>
                <w:lang w:eastAsia="en-GB"/>
              </w:rPr>
            </w:pPr>
            <w:r w:rsidRPr="006A3AC5">
              <w:rPr>
                <w:rFonts w:ascii="Arial" w:eastAsia="Times New Roman" w:hAnsi="Arial" w:cs="Arial"/>
                <w:b/>
                <w:sz w:val="20"/>
                <w:szCs w:val="20"/>
                <w:lang w:eastAsia="en-GB"/>
              </w:rPr>
              <w:t>APC</w:t>
            </w:r>
            <w:r w:rsidR="008A2A48" w:rsidRPr="006A3AC5">
              <w:rPr>
                <w:rFonts w:ascii="Arial" w:eastAsia="Times New Roman" w:hAnsi="Arial" w:cs="Arial"/>
                <w:b/>
                <w:sz w:val="20"/>
                <w:szCs w:val="20"/>
                <w:lang w:eastAsia="en-GB"/>
              </w:rPr>
              <w:t xml:space="preserve"> recommendation date:  </w:t>
            </w:r>
          </w:p>
        </w:tc>
        <w:tc>
          <w:tcPr>
            <w:tcW w:w="4281" w:type="dxa"/>
          </w:tcPr>
          <w:p w14:paraId="62AA88BB" w14:textId="426D7573" w:rsidR="008A2A48" w:rsidRPr="006A3AC5" w:rsidRDefault="008A2A48" w:rsidP="006A3AC5">
            <w:pPr>
              <w:tabs>
                <w:tab w:val="center" w:pos="4513"/>
                <w:tab w:val="right" w:pos="9026"/>
              </w:tabs>
              <w:rPr>
                <w:rFonts w:ascii="Arial" w:eastAsia="Times New Roman" w:hAnsi="Arial" w:cs="Arial"/>
                <w:b/>
                <w:sz w:val="20"/>
                <w:szCs w:val="20"/>
                <w:lang w:eastAsia="en-GB"/>
              </w:rPr>
            </w:pPr>
            <w:r w:rsidRPr="006A3AC5">
              <w:rPr>
                <w:rFonts w:ascii="Arial" w:eastAsia="Times New Roman" w:hAnsi="Arial" w:cs="Arial"/>
                <w:b/>
                <w:sz w:val="20"/>
                <w:szCs w:val="20"/>
                <w:lang w:eastAsia="en-GB"/>
              </w:rPr>
              <w:t xml:space="preserve">Review date: </w:t>
            </w:r>
            <w:r w:rsidR="00197D92">
              <w:rPr>
                <w:rFonts w:ascii="Arial" w:eastAsia="Times New Roman" w:hAnsi="Arial" w:cs="Arial"/>
                <w:b/>
                <w:sz w:val="20"/>
                <w:szCs w:val="20"/>
                <w:lang w:eastAsia="en-GB"/>
              </w:rPr>
              <w:t>Dec 2022</w:t>
            </w:r>
          </w:p>
        </w:tc>
      </w:tr>
    </w:tbl>
    <w:p w14:paraId="634467C0" w14:textId="77777777" w:rsidR="00DE72A1" w:rsidRPr="000B6E77" w:rsidRDefault="00DE72A1" w:rsidP="000B6E77">
      <w:pPr>
        <w:tabs>
          <w:tab w:val="center" w:pos="4513"/>
          <w:tab w:val="right" w:pos="9026"/>
        </w:tabs>
        <w:spacing w:after="0" w:line="240" w:lineRule="auto"/>
        <w:jc w:val="both"/>
        <w:rPr>
          <w:rFonts w:ascii="Arial" w:eastAsia="Times New Roman" w:hAnsi="Arial" w:cs="Arial"/>
          <w:color w:val="000000"/>
          <w:sz w:val="19"/>
          <w:szCs w:val="19"/>
          <w:lang w:eastAsia="en-GB"/>
        </w:rPr>
      </w:pPr>
    </w:p>
    <w:p w14:paraId="524D2590" w14:textId="77777777" w:rsidR="000B6E77" w:rsidRDefault="000B6E77" w:rsidP="000B6E77">
      <w:pPr>
        <w:tabs>
          <w:tab w:val="center" w:pos="4513"/>
          <w:tab w:val="right" w:pos="9026"/>
        </w:tabs>
        <w:spacing w:after="0" w:line="240" w:lineRule="auto"/>
        <w:jc w:val="both"/>
        <w:rPr>
          <w:rFonts w:ascii="Arial" w:eastAsia="Times New Roman" w:hAnsi="Arial" w:cs="Arial"/>
          <w:color w:val="000000"/>
          <w:sz w:val="19"/>
          <w:szCs w:val="19"/>
          <w:lang w:eastAsia="en-GB"/>
        </w:rPr>
      </w:pPr>
    </w:p>
    <w:p w14:paraId="74A6E5F8" w14:textId="77777777" w:rsidR="000B6E77" w:rsidRPr="00205172" w:rsidRDefault="000B6E77" w:rsidP="00124B5E">
      <w:pPr>
        <w:tabs>
          <w:tab w:val="center" w:pos="4513"/>
          <w:tab w:val="right" w:pos="9026"/>
        </w:tabs>
        <w:spacing w:after="0"/>
        <w:jc w:val="both"/>
        <w:rPr>
          <w:rFonts w:ascii="Arial" w:eastAsia="Times New Roman" w:hAnsi="Arial" w:cs="Arial"/>
          <w:color w:val="FF0000"/>
          <w:lang w:eastAsia="en-GB"/>
        </w:rPr>
      </w:pPr>
      <w:r w:rsidRPr="00205172">
        <w:rPr>
          <w:rFonts w:ascii="Arial" w:eastAsia="Times New Roman" w:hAnsi="Arial" w:cs="Arial"/>
          <w:color w:val="000000"/>
          <w:lang w:eastAsia="en-GB"/>
        </w:rPr>
        <w:t>The Shared Care Guideline (SCG) is intended to facilitate the accessibility and safe prescribing of complex treatments across the secondary/primary care interface.</w:t>
      </w:r>
    </w:p>
    <w:p w14:paraId="41D14112" w14:textId="77777777" w:rsidR="000B6E77" w:rsidRPr="00205172" w:rsidRDefault="000B6E77" w:rsidP="00124B5E">
      <w:pPr>
        <w:tabs>
          <w:tab w:val="center" w:pos="4513"/>
          <w:tab w:val="right" w:pos="9026"/>
        </w:tabs>
        <w:spacing w:after="0"/>
        <w:jc w:val="both"/>
        <w:rPr>
          <w:rFonts w:ascii="Arial" w:eastAsia="Times New Roman" w:hAnsi="Arial" w:cs="Arial"/>
          <w:color w:val="000000"/>
          <w:lang w:eastAsia="en-GB"/>
        </w:rPr>
      </w:pPr>
      <w:r w:rsidRPr="00205172">
        <w:rPr>
          <w:rFonts w:ascii="Arial" w:hAnsi="Arial" w:cs="Arial"/>
          <w:color w:val="000000"/>
        </w:rPr>
        <w:t xml:space="preserve">This </w:t>
      </w:r>
      <w:r w:rsidR="000A54E3" w:rsidRPr="00205172">
        <w:rPr>
          <w:rFonts w:ascii="Arial" w:hAnsi="Arial" w:cs="Arial"/>
          <w:b/>
          <w:color w:val="FFC000"/>
        </w:rPr>
        <w:t>AMBER</w:t>
      </w:r>
      <w:r w:rsidR="000A54E3" w:rsidRPr="00205172">
        <w:rPr>
          <w:rFonts w:ascii="Arial" w:hAnsi="Arial" w:cs="Arial"/>
          <w:color w:val="FFC000"/>
        </w:rPr>
        <w:t xml:space="preserve"> </w:t>
      </w:r>
      <w:r w:rsidR="000A54E3" w:rsidRPr="00205172">
        <w:rPr>
          <w:rFonts w:ascii="Arial" w:hAnsi="Arial" w:cs="Arial"/>
          <w:color w:val="000000"/>
        </w:rPr>
        <w:t>shared care</w:t>
      </w:r>
      <w:r w:rsidRPr="00205172">
        <w:rPr>
          <w:rFonts w:ascii="Arial" w:hAnsi="Arial" w:cs="Arial"/>
          <w:color w:val="000000"/>
        </w:rPr>
        <w:t xml:space="preserve"> sets out the patient pathway relating to this medicine and any information not available in the </w:t>
      </w:r>
      <w:r w:rsidRPr="00205172">
        <w:rPr>
          <w:rFonts w:ascii="Arial" w:eastAsia="Times New Roman" w:hAnsi="Arial" w:cs="Arial"/>
          <w:color w:val="000000"/>
          <w:lang w:eastAsia="en-GB"/>
        </w:rPr>
        <w:t>British National Formulary and manufacturer’s Summary of Product Characteristics. Prescribing must be carried out with reference to those publications.</w:t>
      </w:r>
    </w:p>
    <w:p w14:paraId="13BA31A0" w14:textId="77777777" w:rsidR="000B6E77" w:rsidRPr="00205172" w:rsidRDefault="000B6E77" w:rsidP="00124B5E">
      <w:pPr>
        <w:tabs>
          <w:tab w:val="center" w:pos="4513"/>
          <w:tab w:val="right" w:pos="9026"/>
        </w:tabs>
        <w:spacing w:after="0"/>
        <w:jc w:val="both"/>
        <w:rPr>
          <w:rFonts w:ascii="Arial" w:eastAsia="Times New Roman" w:hAnsi="Arial" w:cs="Arial"/>
          <w:color w:val="FF0000"/>
          <w:lang w:eastAsia="en-GB"/>
        </w:rPr>
      </w:pPr>
      <w:r w:rsidRPr="00205172">
        <w:rPr>
          <w:rFonts w:ascii="Arial" w:eastAsia="Times New Roman" w:hAnsi="Arial" w:cs="Arial"/>
          <w:color w:val="000000"/>
          <w:lang w:eastAsia="en-GB"/>
        </w:rPr>
        <w:t xml:space="preserve">The SCG must be used in conjunction with the </w:t>
      </w:r>
      <w:r w:rsidR="00440F50" w:rsidRPr="00205172">
        <w:rPr>
          <w:rFonts w:ascii="Arial" w:eastAsia="Times New Roman" w:hAnsi="Arial" w:cs="Arial"/>
          <w:color w:val="000000"/>
          <w:lang w:eastAsia="en-GB"/>
        </w:rPr>
        <w:t>APC</w:t>
      </w:r>
      <w:r w:rsidRPr="00205172">
        <w:rPr>
          <w:rFonts w:ascii="Arial" w:eastAsia="Times New Roman" w:hAnsi="Arial" w:cs="Arial"/>
          <w:color w:val="000000"/>
          <w:lang w:eastAsia="en-GB"/>
        </w:rPr>
        <w:t xml:space="preserve"> </w:t>
      </w:r>
      <w:r w:rsidR="002A5382" w:rsidRPr="00205172">
        <w:rPr>
          <w:rFonts w:ascii="Arial" w:eastAsia="Times New Roman" w:hAnsi="Arial" w:cs="Arial"/>
          <w:color w:val="000000"/>
          <w:lang w:eastAsia="en-GB"/>
        </w:rPr>
        <w:t>agreed core roles and responsibilities stated in annex A.</w:t>
      </w:r>
    </w:p>
    <w:p w14:paraId="690E71AF" w14:textId="77777777" w:rsidR="000B6E77" w:rsidRPr="00205172" w:rsidRDefault="00D07509" w:rsidP="00124B5E">
      <w:pPr>
        <w:tabs>
          <w:tab w:val="center" w:pos="4513"/>
          <w:tab w:val="right" w:pos="9026"/>
        </w:tabs>
        <w:spacing w:after="0"/>
        <w:jc w:val="both"/>
        <w:rPr>
          <w:rFonts w:ascii="Arial" w:eastAsia="Times New Roman" w:hAnsi="Arial" w:cs="Arial"/>
          <w:color w:val="000000"/>
          <w:lang w:eastAsia="en-GB"/>
        </w:rPr>
      </w:pPr>
      <w:r w:rsidRPr="00205172">
        <w:rPr>
          <w:rFonts w:ascii="Arial" w:eastAsia="Times New Roman" w:hAnsi="Arial" w:cs="Arial"/>
          <w:color w:val="000000"/>
          <w:lang w:eastAsia="en-GB"/>
        </w:rPr>
        <w:t>An agreement notification form is included in annex B for communication of request for shared care from provider and agreement to taken on prescribing by primary care.</w:t>
      </w:r>
    </w:p>
    <w:p w14:paraId="6A2C2701" w14:textId="77777777" w:rsidR="000B6E77" w:rsidRPr="00205172" w:rsidRDefault="000B6E77" w:rsidP="00205172">
      <w:pPr>
        <w:tabs>
          <w:tab w:val="center" w:pos="4513"/>
          <w:tab w:val="right" w:pos="9026"/>
        </w:tabs>
        <w:spacing w:after="0"/>
        <w:jc w:val="both"/>
        <w:rPr>
          <w:rFonts w:ascii="Arial" w:eastAsia="Times New Roman" w:hAnsi="Arial" w:cs="Arial"/>
          <w:color w:val="000000"/>
          <w:lang w:eastAsia="en-GB"/>
        </w:rPr>
      </w:pPr>
    </w:p>
    <w:p w14:paraId="3AE148CD" w14:textId="77777777" w:rsidR="000B6E77" w:rsidRPr="00205172" w:rsidRDefault="000B6E77" w:rsidP="00205172">
      <w:pPr>
        <w:keepNext/>
        <w:tabs>
          <w:tab w:val="left" w:pos="1620"/>
          <w:tab w:val="num" w:pos="2880"/>
        </w:tabs>
        <w:spacing w:after="0"/>
        <w:outlineLvl w:val="2"/>
        <w:rPr>
          <w:rFonts w:ascii="Arial" w:eastAsia="Times New Roman" w:hAnsi="Arial" w:cs="Arial"/>
        </w:rPr>
      </w:pPr>
      <w:r w:rsidRPr="00205172">
        <w:rPr>
          <w:rFonts w:ascii="Arial" w:eastAsia="Times New Roman" w:hAnsi="Arial" w:cs="Arial"/>
          <w:b/>
          <w:bCs/>
        </w:rPr>
        <w:t>Roles and Responsibilities</w:t>
      </w:r>
      <w:r w:rsidRPr="00205172">
        <w:rPr>
          <w:rFonts w:ascii="Arial" w:eastAsia="Times New Roman" w:hAnsi="Arial" w:cs="Arial"/>
        </w:rPr>
        <w:t xml:space="preserve">    </w:t>
      </w:r>
    </w:p>
    <w:p w14:paraId="6FB2A87A" w14:textId="77777777" w:rsidR="000B6E77" w:rsidRPr="00205172" w:rsidRDefault="000B6E77" w:rsidP="00205172">
      <w:pPr>
        <w:keepNext/>
        <w:tabs>
          <w:tab w:val="left" w:pos="1620"/>
          <w:tab w:val="num" w:pos="2880"/>
        </w:tabs>
        <w:spacing w:before="120" w:after="120"/>
        <w:outlineLvl w:val="2"/>
        <w:rPr>
          <w:rFonts w:ascii="Arial" w:eastAsia="Times New Roman" w:hAnsi="Arial" w:cs="Arial"/>
        </w:rPr>
      </w:pPr>
      <w:r w:rsidRPr="00205172">
        <w:rPr>
          <w:rFonts w:ascii="Arial" w:eastAsia="Times New Roman" w:hAnsi="Arial" w:cs="Arial"/>
        </w:rPr>
        <w:t>Listed below are specific</w:t>
      </w:r>
      <w:r w:rsidR="002A5382" w:rsidRPr="00205172">
        <w:rPr>
          <w:rFonts w:ascii="Arial" w:eastAsia="Times New Roman" w:hAnsi="Arial" w:cs="Arial"/>
        </w:rPr>
        <w:t xml:space="preserve"> </w:t>
      </w:r>
      <w:r w:rsidR="000E1863" w:rsidRPr="00205172">
        <w:rPr>
          <w:rFonts w:ascii="Arial" w:eastAsia="Times New Roman" w:hAnsi="Arial" w:cs="Arial"/>
        </w:rPr>
        <w:t>medicine</w:t>
      </w:r>
      <w:r w:rsidR="002A5382" w:rsidRPr="00205172">
        <w:rPr>
          <w:rFonts w:ascii="Arial" w:eastAsia="Times New Roman" w:hAnsi="Arial" w:cs="Arial"/>
        </w:rPr>
        <w:t>/indication related</w:t>
      </w:r>
      <w:r w:rsidRPr="00205172">
        <w:rPr>
          <w:rFonts w:ascii="Arial" w:eastAsia="Times New Roman" w:hAnsi="Arial" w:cs="Arial"/>
        </w:rPr>
        <w:t xml:space="preserve"> responsibilities that are additional to those core roles and responsibilities that apply to all </w:t>
      </w:r>
      <w:r w:rsidR="002A5382" w:rsidRPr="00205172">
        <w:rPr>
          <w:rFonts w:ascii="Arial" w:eastAsia="Times New Roman" w:hAnsi="Arial" w:cs="Arial"/>
        </w:rPr>
        <w:t>SCGs listed in annex A</w:t>
      </w:r>
      <w:r w:rsidRPr="00205172">
        <w:rPr>
          <w:rFonts w:ascii="Arial" w:eastAsia="Times New Roman" w:hAnsi="Arial" w:cs="Arial"/>
        </w:rPr>
        <w:t>.</w:t>
      </w:r>
    </w:p>
    <w:p w14:paraId="33F63F84" w14:textId="77777777" w:rsidR="0049097C" w:rsidRPr="00205172" w:rsidRDefault="0049097C" w:rsidP="00205172">
      <w:pPr>
        <w:keepNext/>
        <w:tabs>
          <w:tab w:val="left" w:pos="1620"/>
          <w:tab w:val="num" w:pos="2880"/>
        </w:tabs>
        <w:spacing w:before="120" w:after="120"/>
        <w:outlineLvl w:val="2"/>
        <w:rPr>
          <w:rFonts w:ascii="Arial" w:eastAsia="Times New Roman" w:hAnsi="Arial" w:cs="Arial"/>
        </w:rPr>
      </w:pPr>
    </w:p>
    <w:p w14:paraId="08EF73B6" w14:textId="77777777" w:rsidR="00056C36" w:rsidRPr="00205172" w:rsidRDefault="00056C36" w:rsidP="00205172">
      <w:pPr>
        <w:keepNext/>
        <w:tabs>
          <w:tab w:val="left" w:pos="1620"/>
          <w:tab w:val="num" w:pos="2880"/>
        </w:tabs>
        <w:spacing w:before="120" w:after="0"/>
        <w:jc w:val="both"/>
        <w:outlineLvl w:val="2"/>
        <w:rPr>
          <w:rFonts w:ascii="Arial" w:eastAsia="Times New Roman" w:hAnsi="Arial" w:cs="Arial"/>
          <w:b/>
          <w:bCs/>
        </w:rPr>
      </w:pPr>
      <w:r w:rsidRPr="00205172">
        <w:rPr>
          <w:rFonts w:ascii="Arial" w:eastAsia="Times New Roman" w:hAnsi="Arial" w:cs="Arial"/>
          <w:b/>
          <w:bCs/>
        </w:rPr>
        <w:t xml:space="preserve">Consultant / Specialist </w:t>
      </w:r>
    </w:p>
    <w:p w14:paraId="6536CEE7" w14:textId="77777777" w:rsidR="00952232" w:rsidRPr="00205172" w:rsidRDefault="00952232" w:rsidP="00205172">
      <w:pPr>
        <w:spacing w:before="60" w:after="0"/>
        <w:ind w:left="360"/>
        <w:jc w:val="both"/>
        <w:rPr>
          <w:rFonts w:ascii="Arial" w:eastAsia="Times New Roman" w:hAnsi="Arial" w:cs="Arial"/>
          <w:iCs/>
          <w:lang w:eastAsia="en-GB"/>
        </w:rPr>
      </w:pPr>
      <w:r w:rsidRPr="00205172">
        <w:rPr>
          <w:rFonts w:ascii="Arial" w:eastAsia="Times New Roman" w:hAnsi="Arial" w:cs="Arial"/>
          <w:b/>
          <w:iCs/>
          <w:lang w:eastAsia="en-GB"/>
        </w:rPr>
        <w:t>Pre-treatment checks</w:t>
      </w:r>
    </w:p>
    <w:p w14:paraId="02AC6032" w14:textId="77777777" w:rsidR="00952232" w:rsidRPr="00205172" w:rsidRDefault="00952232" w:rsidP="00205172">
      <w:pPr>
        <w:pStyle w:val="ListParagraph"/>
        <w:numPr>
          <w:ilvl w:val="0"/>
          <w:numId w:val="13"/>
        </w:numPr>
        <w:spacing w:before="60" w:after="0"/>
        <w:ind w:left="1134" w:hanging="425"/>
        <w:jc w:val="both"/>
        <w:rPr>
          <w:rFonts w:ascii="Arial" w:eastAsia="Times New Roman" w:hAnsi="Arial" w:cs="Arial"/>
          <w:iCs/>
          <w:lang w:eastAsia="en-GB"/>
        </w:rPr>
      </w:pPr>
      <w:r w:rsidRPr="00205172">
        <w:rPr>
          <w:rFonts w:ascii="Arial" w:eastAsia="Times New Roman" w:hAnsi="Arial" w:cs="Arial"/>
          <w:iCs/>
          <w:lang w:eastAsia="en-GB"/>
        </w:rPr>
        <w:t>To assess the patient and establish the need for sleep onset treatment in neurodevelopmental disabilities.</w:t>
      </w:r>
    </w:p>
    <w:p w14:paraId="29F2FD56" w14:textId="77777777" w:rsidR="00952232" w:rsidRPr="00205172" w:rsidRDefault="00952232" w:rsidP="00205172">
      <w:pPr>
        <w:pStyle w:val="ListParagraph"/>
        <w:numPr>
          <w:ilvl w:val="0"/>
          <w:numId w:val="13"/>
        </w:numPr>
        <w:spacing w:before="60" w:after="0"/>
        <w:ind w:left="1134" w:hanging="425"/>
        <w:jc w:val="both"/>
        <w:rPr>
          <w:rFonts w:ascii="Arial" w:eastAsia="Times New Roman" w:hAnsi="Arial" w:cs="Arial"/>
          <w:iCs/>
          <w:lang w:eastAsia="en-GB"/>
        </w:rPr>
      </w:pPr>
      <w:r w:rsidRPr="00205172">
        <w:rPr>
          <w:rFonts w:ascii="Arial" w:eastAsia="Times New Roman" w:hAnsi="Arial" w:cs="Arial"/>
          <w:iCs/>
          <w:lang w:eastAsia="en-GB"/>
        </w:rPr>
        <w:t>Consider and discuss treatment options. This should include consideration of contra-indications, interactions and cautions, a discussion of the reasons for treatment, the possible adverse effects and the lack of information in relation to longer-term outcomes including effectiveness and adverse effects</w:t>
      </w:r>
    </w:p>
    <w:p w14:paraId="69ED954C" w14:textId="77777777" w:rsidR="00952232" w:rsidRPr="00205172" w:rsidRDefault="00952232" w:rsidP="00205172">
      <w:pPr>
        <w:pStyle w:val="ListParagraph"/>
        <w:numPr>
          <w:ilvl w:val="0"/>
          <w:numId w:val="13"/>
        </w:numPr>
        <w:spacing w:before="60" w:after="0"/>
        <w:ind w:left="1134" w:hanging="425"/>
        <w:jc w:val="both"/>
        <w:rPr>
          <w:rFonts w:ascii="Arial" w:eastAsia="Times New Roman" w:hAnsi="Arial" w:cs="Arial"/>
          <w:iCs/>
          <w:lang w:eastAsia="en-GB"/>
        </w:rPr>
      </w:pPr>
      <w:r w:rsidRPr="00205172">
        <w:rPr>
          <w:rFonts w:ascii="Arial" w:eastAsia="Times New Roman" w:hAnsi="Arial" w:cs="Arial"/>
          <w:iCs/>
          <w:lang w:eastAsia="en-GB"/>
        </w:rPr>
        <w:t>To consider melatonin where non-pharmacologic</w:t>
      </w:r>
      <w:r w:rsidR="003C54B9" w:rsidRPr="00205172">
        <w:rPr>
          <w:rFonts w:ascii="Arial" w:eastAsia="Times New Roman" w:hAnsi="Arial" w:cs="Arial"/>
          <w:iCs/>
          <w:lang w:eastAsia="en-GB"/>
        </w:rPr>
        <w:t xml:space="preserve">al strategies have failed, and </w:t>
      </w:r>
      <w:r w:rsidRPr="00205172">
        <w:rPr>
          <w:rFonts w:ascii="Arial" w:eastAsia="Times New Roman" w:hAnsi="Arial" w:cs="Arial"/>
          <w:iCs/>
          <w:lang w:eastAsia="en-GB"/>
        </w:rPr>
        <w:t>underlying physical causes are managed where they exist.</w:t>
      </w:r>
    </w:p>
    <w:p w14:paraId="5A857945" w14:textId="77777777" w:rsidR="00952232" w:rsidRPr="00205172" w:rsidRDefault="00952232" w:rsidP="00205172">
      <w:pPr>
        <w:pStyle w:val="ListParagraph"/>
        <w:numPr>
          <w:ilvl w:val="0"/>
          <w:numId w:val="13"/>
        </w:numPr>
        <w:spacing w:before="60" w:after="0"/>
        <w:ind w:left="1134" w:hanging="425"/>
        <w:jc w:val="both"/>
        <w:rPr>
          <w:rFonts w:ascii="Arial" w:eastAsia="Times New Roman" w:hAnsi="Arial" w:cs="Arial"/>
          <w:iCs/>
          <w:lang w:eastAsia="en-GB"/>
        </w:rPr>
      </w:pPr>
      <w:r w:rsidRPr="00205172">
        <w:rPr>
          <w:rFonts w:ascii="Arial" w:eastAsia="Times New Roman" w:hAnsi="Arial" w:cs="Arial"/>
          <w:iCs/>
          <w:lang w:eastAsia="en-GB"/>
        </w:rPr>
        <w:t>To consider only where parents, carers or, where appropriate the patient, has completed a sleep questionnaire and sleep diary highlighting problems with sleep latency.</w:t>
      </w:r>
    </w:p>
    <w:p w14:paraId="4D8A4526" w14:textId="77777777" w:rsidR="00952232" w:rsidRPr="00205172" w:rsidRDefault="00952232" w:rsidP="00205172">
      <w:pPr>
        <w:pStyle w:val="ListParagraph"/>
        <w:spacing w:before="60" w:after="0"/>
        <w:ind w:left="1440"/>
        <w:jc w:val="both"/>
        <w:rPr>
          <w:rFonts w:ascii="Arial" w:eastAsia="Times New Roman" w:hAnsi="Arial" w:cs="Arial"/>
          <w:i/>
          <w:iCs/>
          <w:lang w:eastAsia="en-GB"/>
        </w:rPr>
      </w:pPr>
    </w:p>
    <w:p w14:paraId="4C8BB106" w14:textId="77777777" w:rsidR="00952232" w:rsidRPr="00205172" w:rsidRDefault="00952232" w:rsidP="00205172">
      <w:pPr>
        <w:pStyle w:val="ListParagraph"/>
        <w:spacing w:before="60" w:after="0"/>
        <w:ind w:left="360" w:hanging="76"/>
        <w:jc w:val="both"/>
        <w:rPr>
          <w:rFonts w:ascii="Arial" w:eastAsia="Times New Roman" w:hAnsi="Arial" w:cs="Arial"/>
          <w:iCs/>
          <w:lang w:eastAsia="en-GB"/>
        </w:rPr>
      </w:pPr>
      <w:r w:rsidRPr="00205172">
        <w:rPr>
          <w:rFonts w:ascii="Arial" w:eastAsia="Times New Roman" w:hAnsi="Arial" w:cs="Arial"/>
          <w:b/>
          <w:iCs/>
          <w:lang w:eastAsia="en-GB"/>
        </w:rPr>
        <w:t>Patient Education</w:t>
      </w:r>
    </w:p>
    <w:p w14:paraId="26131470" w14:textId="77777777" w:rsidR="003C54B9" w:rsidRPr="00205172" w:rsidRDefault="00952232" w:rsidP="00E75BB1">
      <w:pPr>
        <w:pStyle w:val="ListParagraph"/>
        <w:numPr>
          <w:ilvl w:val="0"/>
          <w:numId w:val="14"/>
        </w:numPr>
        <w:spacing w:before="60" w:after="0"/>
        <w:rPr>
          <w:rFonts w:ascii="Arial" w:eastAsia="Times New Roman" w:hAnsi="Arial" w:cs="Arial"/>
          <w:iCs/>
          <w:lang w:eastAsia="en-GB"/>
        </w:rPr>
      </w:pPr>
      <w:r w:rsidRPr="00205172">
        <w:rPr>
          <w:rFonts w:ascii="Arial" w:eastAsia="Times New Roman" w:hAnsi="Arial" w:cs="Arial"/>
          <w:iCs/>
          <w:lang w:eastAsia="en-GB"/>
        </w:rPr>
        <w:t>Provide verbal and written information to the parents, carers, and where appropriate the patient, and answer their questions about melatonin.</w:t>
      </w:r>
      <w:r w:rsidR="006B07EB" w:rsidRPr="00205172">
        <w:rPr>
          <w:rFonts w:ascii="Arial" w:eastAsia="Times New Roman" w:hAnsi="Arial" w:cs="Arial"/>
          <w:iCs/>
          <w:lang w:eastAsia="en-GB"/>
        </w:rPr>
        <w:t xml:space="preserve"> This may include information from </w:t>
      </w:r>
      <w:hyperlink r:id="rId8" w:history="1">
        <w:r w:rsidR="006B07EB" w:rsidRPr="00205172">
          <w:rPr>
            <w:rStyle w:val="Hyperlink"/>
            <w:rFonts w:ascii="Arial" w:eastAsia="Times New Roman" w:hAnsi="Arial" w:cs="Arial"/>
            <w:iCs/>
            <w:lang w:eastAsia="en-GB"/>
          </w:rPr>
          <w:t>www.medicinesforchildren.org.uk</w:t>
        </w:r>
      </w:hyperlink>
      <w:r w:rsidR="006B07EB" w:rsidRPr="00205172">
        <w:rPr>
          <w:rFonts w:ascii="Arial" w:eastAsia="Times New Roman" w:hAnsi="Arial" w:cs="Arial"/>
          <w:iCs/>
          <w:lang w:eastAsia="en-GB"/>
        </w:rPr>
        <w:t xml:space="preserve"> or </w:t>
      </w:r>
      <w:hyperlink r:id="rId9" w:history="1">
        <w:r w:rsidR="003C54B9" w:rsidRPr="00205172">
          <w:rPr>
            <w:rStyle w:val="Hyperlink"/>
            <w:rFonts w:ascii="Arial" w:eastAsia="Times New Roman" w:hAnsi="Arial" w:cs="Arial"/>
            <w:iCs/>
            <w:lang w:eastAsia="en-GB"/>
          </w:rPr>
          <w:t>www.choiceandmedication.org.uk/sabp</w:t>
        </w:r>
      </w:hyperlink>
      <w:r w:rsidR="003C54B9" w:rsidRPr="00205172">
        <w:rPr>
          <w:rFonts w:ascii="Arial" w:eastAsia="Times New Roman" w:hAnsi="Arial" w:cs="Arial"/>
          <w:iCs/>
          <w:lang w:eastAsia="en-GB"/>
        </w:rPr>
        <w:t xml:space="preserve"> </w:t>
      </w:r>
    </w:p>
    <w:p w14:paraId="4503DDAF" w14:textId="2A36F8BA" w:rsidR="00952232" w:rsidRPr="00124B5E" w:rsidRDefault="00952232">
      <w:pPr>
        <w:pStyle w:val="ListParagraph"/>
        <w:numPr>
          <w:ilvl w:val="0"/>
          <w:numId w:val="14"/>
        </w:numPr>
        <w:spacing w:before="60" w:after="0"/>
        <w:jc w:val="both"/>
        <w:rPr>
          <w:rFonts w:ascii="Arial" w:eastAsia="Times New Roman" w:hAnsi="Arial" w:cs="Arial"/>
          <w:b/>
          <w:iCs/>
          <w:lang w:eastAsia="en-GB"/>
        </w:rPr>
      </w:pPr>
      <w:r w:rsidRPr="005D6C23">
        <w:rPr>
          <w:rFonts w:ascii="Arial" w:eastAsia="Times New Roman" w:hAnsi="Arial" w:cs="Arial"/>
          <w:iCs/>
          <w:lang w:eastAsia="en-GB"/>
        </w:rPr>
        <w:t xml:space="preserve">Explain to the patient / carer their roles as below, ensuring the patient/carer is aware of the need to review the </w:t>
      </w:r>
      <w:r w:rsidRPr="00124B5E">
        <w:rPr>
          <w:rFonts w:ascii="Arial" w:eastAsia="Times New Roman" w:hAnsi="Arial" w:cs="Arial"/>
          <w:iCs/>
          <w:lang w:eastAsia="en-GB"/>
        </w:rPr>
        <w:t>melatonin every 6 months.</w:t>
      </w:r>
      <w:r w:rsidR="00E75BB1" w:rsidRPr="00124B5E">
        <w:rPr>
          <w:rFonts w:ascii="Arial" w:eastAsia="Times New Roman" w:hAnsi="Arial" w:cs="Arial"/>
          <w:iCs/>
          <w:lang w:eastAsia="en-GB"/>
        </w:rPr>
        <w:t xml:space="preserve"> </w:t>
      </w:r>
      <w:r w:rsidRPr="00124B5E">
        <w:rPr>
          <w:rFonts w:ascii="Arial" w:eastAsia="Times New Roman" w:hAnsi="Arial" w:cs="Arial"/>
          <w:iCs/>
          <w:lang w:eastAsia="en-GB"/>
        </w:rPr>
        <w:t xml:space="preserve">Obtain </w:t>
      </w:r>
      <w:r w:rsidR="001E2418">
        <w:rPr>
          <w:rFonts w:ascii="Arial" w:eastAsia="Times New Roman" w:hAnsi="Arial" w:cs="Arial"/>
          <w:iCs/>
          <w:lang w:eastAsia="en-GB"/>
        </w:rPr>
        <w:t>informed</w:t>
      </w:r>
      <w:r w:rsidRPr="00124B5E">
        <w:rPr>
          <w:rFonts w:ascii="Arial" w:eastAsia="Times New Roman" w:hAnsi="Arial" w:cs="Arial"/>
          <w:iCs/>
          <w:lang w:eastAsia="en-GB"/>
        </w:rPr>
        <w:t xml:space="preserve"> consent for the off label prescribing of melatonin</w:t>
      </w:r>
      <w:r w:rsidR="003C54B9" w:rsidRPr="00124B5E">
        <w:rPr>
          <w:rFonts w:ascii="Arial" w:eastAsia="Times New Roman" w:hAnsi="Arial" w:cs="Arial"/>
          <w:iCs/>
          <w:lang w:eastAsia="en-GB"/>
        </w:rPr>
        <w:t xml:space="preserve"> if </w:t>
      </w:r>
      <w:r w:rsidR="00D442D1" w:rsidRPr="00124B5E">
        <w:rPr>
          <w:rFonts w:ascii="Arial" w:eastAsia="Times New Roman" w:hAnsi="Arial" w:cs="Arial"/>
          <w:iCs/>
          <w:lang w:eastAsia="en-GB"/>
        </w:rPr>
        <w:t>melatonin 2mg MR</w:t>
      </w:r>
      <w:r w:rsidR="003C54B9" w:rsidRPr="00124B5E">
        <w:rPr>
          <w:rFonts w:ascii="Arial" w:eastAsia="Times New Roman" w:hAnsi="Arial" w:cs="Arial"/>
          <w:iCs/>
          <w:lang w:eastAsia="en-GB"/>
        </w:rPr>
        <w:t xml:space="preserve"> </w:t>
      </w:r>
      <w:bookmarkStart w:id="0" w:name="_Hlk45546993"/>
      <w:r w:rsidR="00FB2801" w:rsidRPr="00124B5E">
        <w:rPr>
          <w:rFonts w:ascii="Arial" w:eastAsia="Times New Roman" w:hAnsi="Arial" w:cs="Arial"/>
          <w:iCs/>
          <w:lang w:eastAsia="en-GB"/>
        </w:rPr>
        <w:t xml:space="preserve">tablets are prescribed, </w:t>
      </w:r>
      <w:r w:rsidR="008C6B67" w:rsidRPr="00124B5E">
        <w:rPr>
          <w:rFonts w:ascii="Arial" w:eastAsia="Times New Roman" w:hAnsi="Arial" w:cs="Arial"/>
          <w:iCs/>
          <w:lang w:eastAsia="en-GB"/>
        </w:rPr>
        <w:t xml:space="preserve">or </w:t>
      </w:r>
      <w:r w:rsidR="00FB2801" w:rsidRPr="00124B5E">
        <w:rPr>
          <w:rFonts w:ascii="Arial" w:eastAsia="Times New Roman" w:hAnsi="Arial" w:cs="Arial"/>
          <w:iCs/>
          <w:lang w:eastAsia="en-GB"/>
        </w:rPr>
        <w:t xml:space="preserve">if a licensed liquid formulation is prescribed off-label, </w:t>
      </w:r>
      <w:r w:rsidR="00B968E0" w:rsidRPr="00124B5E">
        <w:rPr>
          <w:rFonts w:ascii="Arial" w:eastAsia="Times New Roman" w:hAnsi="Arial" w:cs="Arial"/>
          <w:iCs/>
          <w:lang w:eastAsia="en-GB"/>
        </w:rPr>
        <w:t>(melatonin 1mg/</w:t>
      </w:r>
      <w:r w:rsidR="005D6C23" w:rsidRPr="00124B5E">
        <w:rPr>
          <w:rFonts w:ascii="Arial" w:eastAsia="Times New Roman" w:hAnsi="Arial" w:cs="Arial"/>
          <w:iCs/>
          <w:lang w:eastAsia="en-GB"/>
        </w:rPr>
        <w:t xml:space="preserve">mL </w:t>
      </w:r>
      <w:r w:rsidR="00B968E0" w:rsidRPr="00124B5E">
        <w:rPr>
          <w:rFonts w:ascii="Arial" w:eastAsia="Times New Roman" w:hAnsi="Arial" w:cs="Arial"/>
          <w:iCs/>
          <w:lang w:eastAsia="en-GB"/>
        </w:rPr>
        <w:t xml:space="preserve">oral solution </w:t>
      </w:r>
      <w:r w:rsidR="008C6B67" w:rsidRPr="00124B5E">
        <w:rPr>
          <w:rFonts w:ascii="Arial" w:eastAsia="Times New Roman" w:hAnsi="Arial" w:cs="Arial"/>
          <w:iCs/>
          <w:lang w:eastAsia="en-GB"/>
        </w:rPr>
        <w:t xml:space="preserve">sugar </w:t>
      </w:r>
      <w:r w:rsidR="005D6C23" w:rsidRPr="00124B5E">
        <w:rPr>
          <w:rFonts w:ascii="Arial" w:eastAsia="Times New Roman" w:hAnsi="Arial" w:cs="Arial"/>
          <w:iCs/>
          <w:lang w:eastAsia="en-GB"/>
        </w:rPr>
        <w:t>free</w:t>
      </w:r>
      <w:r w:rsidR="008C6B67" w:rsidRPr="00124B5E">
        <w:rPr>
          <w:rFonts w:ascii="Arial" w:eastAsia="Times New Roman" w:hAnsi="Arial" w:cs="Arial"/>
          <w:iCs/>
          <w:lang w:eastAsia="en-GB"/>
        </w:rPr>
        <w:t xml:space="preserve"> (Colonis Pharma)</w:t>
      </w:r>
      <w:r w:rsidR="005D6C23" w:rsidRPr="00124B5E">
        <w:rPr>
          <w:rFonts w:ascii="Arial" w:eastAsia="Times New Roman" w:hAnsi="Arial" w:cs="Arial"/>
          <w:iCs/>
          <w:lang w:eastAsia="en-GB"/>
        </w:rPr>
        <w:t>.</w:t>
      </w:r>
    </w:p>
    <w:bookmarkEnd w:id="0"/>
    <w:p w14:paraId="405C69FA" w14:textId="77777777" w:rsidR="00952232" w:rsidRPr="00124B5E" w:rsidRDefault="00952232" w:rsidP="00205172">
      <w:pPr>
        <w:pStyle w:val="ListParagraph"/>
        <w:spacing w:before="60" w:after="0"/>
        <w:ind w:left="1080"/>
        <w:jc w:val="both"/>
        <w:rPr>
          <w:rFonts w:ascii="Arial" w:eastAsia="Times New Roman" w:hAnsi="Arial" w:cs="Arial"/>
          <w:b/>
          <w:iCs/>
          <w:lang w:eastAsia="en-GB"/>
        </w:rPr>
      </w:pPr>
    </w:p>
    <w:p w14:paraId="345A68C6" w14:textId="387E5B5C" w:rsidR="00952232" w:rsidRPr="00124B5E" w:rsidRDefault="00952232" w:rsidP="00205172">
      <w:pPr>
        <w:pStyle w:val="ListParagraph"/>
        <w:spacing w:before="60" w:after="0"/>
        <w:ind w:left="0" w:firstLine="284"/>
        <w:jc w:val="both"/>
        <w:rPr>
          <w:rFonts w:ascii="Arial" w:eastAsia="Times New Roman" w:hAnsi="Arial" w:cs="Arial"/>
          <w:b/>
          <w:iCs/>
          <w:lang w:eastAsia="en-GB"/>
        </w:rPr>
      </w:pPr>
      <w:r w:rsidRPr="00124B5E">
        <w:rPr>
          <w:rFonts w:ascii="Arial" w:eastAsia="Times New Roman" w:hAnsi="Arial" w:cs="Arial"/>
          <w:b/>
          <w:iCs/>
          <w:lang w:eastAsia="en-GB"/>
        </w:rPr>
        <w:t>Starting Treatment</w:t>
      </w:r>
    </w:p>
    <w:p w14:paraId="62839EDA" w14:textId="29E55871" w:rsidR="00050789" w:rsidRPr="00124B5E" w:rsidRDefault="00050789" w:rsidP="00205172">
      <w:pPr>
        <w:pStyle w:val="ListParagraph"/>
        <w:spacing w:before="60" w:after="0"/>
        <w:ind w:left="0" w:firstLine="284"/>
        <w:jc w:val="both"/>
        <w:rPr>
          <w:rFonts w:ascii="Arial" w:eastAsia="Times New Roman" w:hAnsi="Arial" w:cs="Arial"/>
          <w:bCs/>
          <w:iCs/>
          <w:lang w:eastAsia="en-GB"/>
        </w:rPr>
      </w:pPr>
      <w:bookmarkStart w:id="1" w:name="_Hlk110754980"/>
      <w:r w:rsidRPr="00124B5E">
        <w:rPr>
          <w:rFonts w:ascii="Arial" w:eastAsia="Times New Roman" w:hAnsi="Arial" w:cs="Arial"/>
          <w:bCs/>
          <w:iCs/>
          <w:lang w:eastAsia="en-GB"/>
        </w:rPr>
        <w:t xml:space="preserve">Note that the modified release formulation of melatonin will assist with </w:t>
      </w:r>
      <w:r w:rsidRPr="00124B5E">
        <w:rPr>
          <w:rFonts w:ascii="Arial" w:eastAsia="Times New Roman" w:hAnsi="Arial" w:cs="Arial"/>
          <w:bCs/>
          <w:i/>
          <w:lang w:eastAsia="en-GB"/>
        </w:rPr>
        <w:t>maintenance</w:t>
      </w:r>
      <w:r w:rsidRPr="00124B5E">
        <w:rPr>
          <w:rFonts w:ascii="Arial" w:eastAsia="Times New Roman" w:hAnsi="Arial" w:cs="Arial"/>
          <w:bCs/>
          <w:iCs/>
          <w:lang w:eastAsia="en-GB"/>
        </w:rPr>
        <w:t xml:space="preserve"> of sleep, whereas the immediate release formulation will assist with promoting the </w:t>
      </w:r>
      <w:r w:rsidRPr="00124B5E">
        <w:rPr>
          <w:rFonts w:ascii="Arial" w:eastAsia="Times New Roman" w:hAnsi="Arial" w:cs="Arial"/>
          <w:bCs/>
          <w:i/>
          <w:lang w:eastAsia="en-GB"/>
        </w:rPr>
        <w:t>onset</w:t>
      </w:r>
      <w:r w:rsidRPr="00124B5E">
        <w:rPr>
          <w:rFonts w:ascii="Arial" w:eastAsia="Times New Roman" w:hAnsi="Arial" w:cs="Arial"/>
          <w:bCs/>
          <w:iCs/>
          <w:lang w:eastAsia="en-GB"/>
        </w:rPr>
        <w:t xml:space="preserve"> of sleep. </w:t>
      </w:r>
    </w:p>
    <w:bookmarkEnd w:id="1"/>
    <w:p w14:paraId="0B723C50" w14:textId="77777777" w:rsidR="00952232" w:rsidRPr="00124B5E" w:rsidRDefault="00952232" w:rsidP="00205172">
      <w:pPr>
        <w:pStyle w:val="ListParagraph"/>
        <w:numPr>
          <w:ilvl w:val="0"/>
          <w:numId w:val="15"/>
        </w:numPr>
        <w:spacing w:before="60" w:after="0"/>
        <w:jc w:val="both"/>
        <w:rPr>
          <w:rFonts w:ascii="Arial" w:eastAsia="Times New Roman" w:hAnsi="Arial" w:cs="Arial"/>
          <w:iCs/>
          <w:lang w:eastAsia="en-GB"/>
        </w:rPr>
      </w:pPr>
      <w:r w:rsidRPr="00124B5E">
        <w:rPr>
          <w:rFonts w:ascii="Arial" w:eastAsia="Times New Roman" w:hAnsi="Arial" w:cs="Arial"/>
          <w:iCs/>
          <w:lang w:eastAsia="en-GB"/>
        </w:rPr>
        <w:t>Perform baseline checks of physical health (including height, weight)</w:t>
      </w:r>
    </w:p>
    <w:p w14:paraId="38808E5F" w14:textId="2F5EE869" w:rsidR="00952232" w:rsidRPr="00124B5E" w:rsidRDefault="00952232" w:rsidP="00205172">
      <w:pPr>
        <w:pStyle w:val="ListParagraph"/>
        <w:numPr>
          <w:ilvl w:val="0"/>
          <w:numId w:val="15"/>
        </w:numPr>
        <w:spacing w:before="60" w:after="0"/>
        <w:jc w:val="both"/>
        <w:rPr>
          <w:rFonts w:ascii="Arial" w:eastAsia="Times New Roman" w:hAnsi="Arial" w:cs="Arial"/>
          <w:iCs/>
          <w:lang w:eastAsia="en-GB"/>
        </w:rPr>
      </w:pPr>
      <w:r w:rsidRPr="00124B5E">
        <w:rPr>
          <w:rFonts w:ascii="Arial" w:eastAsia="Times New Roman" w:hAnsi="Arial" w:cs="Arial"/>
          <w:iCs/>
          <w:lang w:eastAsia="en-GB"/>
        </w:rPr>
        <w:t xml:space="preserve">Initiate off label melatonin 2mg </w:t>
      </w:r>
      <w:r w:rsidR="00BF5794" w:rsidRPr="00124B5E">
        <w:rPr>
          <w:rFonts w:ascii="Arial" w:eastAsia="Times New Roman" w:hAnsi="Arial" w:cs="Arial"/>
          <w:iCs/>
          <w:lang w:eastAsia="en-GB"/>
        </w:rPr>
        <w:t xml:space="preserve">modified </w:t>
      </w:r>
      <w:r w:rsidRPr="00124B5E">
        <w:rPr>
          <w:rFonts w:ascii="Arial" w:eastAsia="Times New Roman" w:hAnsi="Arial" w:cs="Arial"/>
          <w:iCs/>
          <w:lang w:eastAsia="en-GB"/>
        </w:rPr>
        <w:t>release tablets.</w:t>
      </w:r>
    </w:p>
    <w:p w14:paraId="61F188F3" w14:textId="77777777" w:rsidR="000E17EE" w:rsidRPr="00091D87" w:rsidRDefault="00BF5794" w:rsidP="000E17EE">
      <w:pPr>
        <w:spacing w:before="60"/>
        <w:ind w:left="142"/>
        <w:jc w:val="both"/>
        <w:rPr>
          <w:rFonts w:ascii="Arial" w:hAnsi="Arial" w:cs="Arial"/>
          <w:iCs/>
          <w:lang w:eastAsia="en-GB"/>
        </w:rPr>
      </w:pPr>
      <w:r w:rsidRPr="00124B5E">
        <w:rPr>
          <w:rFonts w:ascii="Arial" w:eastAsia="Times New Roman" w:hAnsi="Arial" w:cs="Arial"/>
          <w:iCs/>
          <w:lang w:eastAsia="en-GB"/>
        </w:rPr>
        <w:t>If an immediate release preparation is required, the licensed melatonin 1,2,3,4, or 5mg tablets should be prescribed. The licence for these tablets permits them to be crushed</w:t>
      </w:r>
      <w:r w:rsidR="00091D87" w:rsidRPr="00124B5E">
        <w:rPr>
          <w:rFonts w:ascii="Arial" w:eastAsia="Times New Roman" w:hAnsi="Arial" w:cs="Arial"/>
          <w:iCs/>
          <w:lang w:eastAsia="en-GB"/>
        </w:rPr>
        <w:t xml:space="preserve"> if patient is unable to swallow a whole tablet.</w:t>
      </w:r>
      <w:r w:rsidR="008A2CF4" w:rsidRPr="000E17EE">
        <w:rPr>
          <w:rFonts w:ascii="Arial" w:eastAsia="Times New Roman" w:hAnsi="Arial" w:cs="Arial"/>
          <w:iCs/>
          <w:lang w:eastAsia="en-GB"/>
        </w:rPr>
        <w:t xml:space="preserve">  </w:t>
      </w:r>
    </w:p>
    <w:p w14:paraId="4101CDFF" w14:textId="0A1FB629" w:rsidR="000E17EE" w:rsidRDefault="000E17EE" w:rsidP="000E17EE">
      <w:pPr>
        <w:spacing w:before="60"/>
        <w:ind w:left="142"/>
        <w:jc w:val="both"/>
        <w:rPr>
          <w:rFonts w:ascii="Arial" w:hAnsi="Arial" w:cs="Arial"/>
          <w:lang w:eastAsia="en-GB"/>
        </w:rPr>
      </w:pPr>
      <w:r w:rsidRPr="00091D87">
        <w:rPr>
          <w:rFonts w:ascii="Arial" w:hAnsi="Arial" w:cs="Arial"/>
          <w:iCs/>
          <w:lang w:eastAsia="en-GB"/>
        </w:rPr>
        <w:t>If necessary, only where the patient has a feeding tube or significant swallowing difficulties, the use of the licensed melatonin 1mg/mL oral solution may be considered</w:t>
      </w:r>
      <w:r>
        <w:rPr>
          <w:rFonts w:ascii="Arial" w:hAnsi="Arial" w:cs="Arial"/>
          <w:iCs/>
          <w:lang w:eastAsia="en-GB"/>
        </w:rPr>
        <w:t>. In some cases this may be an off-label use due to variation in licensing of the product from different manufacturers.</w:t>
      </w:r>
      <w:r w:rsidRPr="00091D87">
        <w:rPr>
          <w:rFonts w:ascii="Arial" w:hAnsi="Arial" w:cs="Arial"/>
          <w:iCs/>
          <w:lang w:eastAsia="en-GB"/>
        </w:rPr>
        <w:t xml:space="preserve"> </w:t>
      </w:r>
      <w:r>
        <w:rPr>
          <w:rFonts w:ascii="Arial" w:hAnsi="Arial" w:cs="Arial"/>
          <w:lang w:eastAsia="en-GB"/>
        </w:rPr>
        <w:t xml:space="preserve">Consideration should </w:t>
      </w:r>
      <w:r w:rsidRPr="006C17AF">
        <w:rPr>
          <w:rFonts w:ascii="Arial" w:hAnsi="Arial" w:cs="Arial"/>
          <w:lang w:eastAsia="en-GB"/>
        </w:rPr>
        <w:t>be given</w:t>
      </w:r>
      <w:r>
        <w:rPr>
          <w:rFonts w:ascii="Arial" w:hAnsi="Arial" w:cs="Arial"/>
          <w:lang w:eastAsia="en-GB"/>
        </w:rPr>
        <w:t xml:space="preserve"> when dispensing</w:t>
      </w:r>
      <w:r w:rsidRPr="006C17AF">
        <w:rPr>
          <w:rFonts w:ascii="Arial" w:hAnsi="Arial" w:cs="Arial"/>
          <w:lang w:eastAsia="en-GB"/>
        </w:rPr>
        <w:t xml:space="preserve"> to the excipients present in the licensed melatonin oral solution, with particular reference to propylene glycol and sorbitol. </w:t>
      </w:r>
    </w:p>
    <w:p w14:paraId="3114A934" w14:textId="438B30E8" w:rsidR="00751B70" w:rsidRPr="000E17EE" w:rsidRDefault="000E17EE" w:rsidP="00124B5E">
      <w:pPr>
        <w:pStyle w:val="ListParagraph"/>
        <w:numPr>
          <w:ilvl w:val="0"/>
          <w:numId w:val="15"/>
        </w:numPr>
        <w:spacing w:before="60" w:after="0"/>
        <w:jc w:val="both"/>
        <w:rPr>
          <w:rFonts w:ascii="Arial" w:eastAsia="Times New Roman" w:hAnsi="Arial" w:cs="Arial"/>
          <w:iCs/>
          <w:lang w:eastAsia="en-GB"/>
        </w:rPr>
      </w:pPr>
      <w:r>
        <w:rPr>
          <w:rFonts w:ascii="Arial" w:hAnsi="Arial" w:cs="Arial"/>
          <w:lang w:eastAsia="en-GB"/>
        </w:rPr>
        <w:t xml:space="preserve">For information on the suitability of excipients see </w:t>
      </w:r>
      <w:r w:rsidRPr="004250D9">
        <w:rPr>
          <w:rFonts w:ascii="Arial" w:hAnsi="Arial" w:cs="Arial"/>
          <w:lang w:eastAsia="en-GB"/>
        </w:rPr>
        <w:t>http://nppg.org.uk/wp-content/uploads/2020/12/Position-Statement-Liquid-Choice-V1-November-2020.pdf</w:t>
      </w:r>
      <w:r w:rsidRPr="004250D9" w:rsidDel="004250D9">
        <w:rPr>
          <w:rFonts w:ascii="Arial" w:hAnsi="Arial" w:cs="Arial"/>
          <w:lang w:eastAsia="en-GB"/>
        </w:rPr>
        <w:t xml:space="preserve"> </w:t>
      </w:r>
    </w:p>
    <w:p w14:paraId="00AC0A8F" w14:textId="77777777" w:rsidR="003C54B9" w:rsidRPr="00205172" w:rsidRDefault="003C54B9" w:rsidP="00205172">
      <w:pPr>
        <w:pStyle w:val="ListParagraph"/>
        <w:spacing w:before="60" w:after="0"/>
        <w:ind w:left="1080"/>
        <w:jc w:val="both"/>
        <w:rPr>
          <w:rFonts w:ascii="Arial" w:eastAsia="Times New Roman" w:hAnsi="Arial" w:cs="Arial"/>
          <w:iCs/>
          <w:lang w:eastAsia="en-GB"/>
        </w:rPr>
      </w:pPr>
    </w:p>
    <w:p w14:paraId="631DBB2E" w14:textId="77777777" w:rsidR="00952232" w:rsidRPr="00205172" w:rsidRDefault="003C54B9" w:rsidP="00205172">
      <w:pPr>
        <w:spacing w:before="60" w:after="0"/>
        <w:ind w:left="720" w:hanging="436"/>
        <w:jc w:val="both"/>
        <w:rPr>
          <w:rFonts w:ascii="Arial" w:eastAsia="Times New Roman" w:hAnsi="Arial" w:cs="Arial"/>
          <w:iCs/>
          <w:lang w:eastAsia="en-GB"/>
        </w:rPr>
      </w:pPr>
      <w:r w:rsidRPr="00205172">
        <w:rPr>
          <w:rFonts w:ascii="Arial" w:eastAsia="Times New Roman" w:hAnsi="Arial" w:cs="Arial"/>
          <w:b/>
          <w:iCs/>
          <w:lang w:eastAsia="en-GB"/>
        </w:rPr>
        <w:t>Subsequently</w:t>
      </w:r>
    </w:p>
    <w:p w14:paraId="06A2CC80" w14:textId="77777777" w:rsidR="00952232" w:rsidRPr="00205172" w:rsidRDefault="00952232" w:rsidP="00205172">
      <w:pPr>
        <w:pStyle w:val="ListParagraph"/>
        <w:numPr>
          <w:ilvl w:val="0"/>
          <w:numId w:val="17"/>
        </w:numPr>
        <w:spacing w:before="60" w:after="0"/>
        <w:jc w:val="both"/>
        <w:rPr>
          <w:rFonts w:ascii="Arial" w:eastAsia="Times New Roman" w:hAnsi="Arial" w:cs="Arial"/>
          <w:iCs/>
          <w:lang w:eastAsia="en-GB"/>
        </w:rPr>
      </w:pPr>
      <w:r w:rsidRPr="00205172">
        <w:rPr>
          <w:rFonts w:ascii="Arial" w:eastAsia="Times New Roman" w:hAnsi="Arial" w:cs="Arial"/>
          <w:iCs/>
          <w:lang w:eastAsia="en-GB"/>
        </w:rPr>
        <w:t>Assess and monitor the patient’s response to treatment and make dose adjustments where necessary.</w:t>
      </w:r>
    </w:p>
    <w:p w14:paraId="2E8C01F3" w14:textId="77777777" w:rsidR="00952232" w:rsidRPr="00205172" w:rsidRDefault="00952232" w:rsidP="00205172">
      <w:pPr>
        <w:pStyle w:val="ListParagraph"/>
        <w:numPr>
          <w:ilvl w:val="0"/>
          <w:numId w:val="17"/>
        </w:numPr>
        <w:spacing w:before="60" w:after="0"/>
        <w:jc w:val="both"/>
        <w:rPr>
          <w:rFonts w:ascii="Arial" w:eastAsia="Times New Roman" w:hAnsi="Arial" w:cs="Arial"/>
          <w:iCs/>
          <w:lang w:eastAsia="en-GB"/>
        </w:rPr>
      </w:pPr>
      <w:r w:rsidRPr="00205172">
        <w:rPr>
          <w:rFonts w:ascii="Arial" w:eastAsia="Times New Roman" w:hAnsi="Arial" w:cs="Arial"/>
          <w:iCs/>
          <w:lang w:eastAsia="en-GB"/>
        </w:rPr>
        <w:t>If treatment is ineffective and discontinued check for possible complications following discontinuation.</w:t>
      </w:r>
    </w:p>
    <w:p w14:paraId="4C338AA3" w14:textId="77777777" w:rsidR="00952232" w:rsidRDefault="00751B70" w:rsidP="00205172">
      <w:pPr>
        <w:pStyle w:val="ListParagraph"/>
        <w:numPr>
          <w:ilvl w:val="0"/>
          <w:numId w:val="17"/>
        </w:numPr>
        <w:spacing w:before="60" w:after="0"/>
        <w:jc w:val="both"/>
        <w:rPr>
          <w:rFonts w:ascii="Arial" w:eastAsia="Times New Roman" w:hAnsi="Arial" w:cs="Arial"/>
          <w:iCs/>
          <w:lang w:eastAsia="en-GB"/>
        </w:rPr>
      </w:pPr>
      <w:r w:rsidRPr="00751B70">
        <w:rPr>
          <w:rFonts w:ascii="Arial" w:eastAsia="Times New Roman" w:hAnsi="Arial" w:cs="Arial"/>
          <w:iCs/>
          <w:lang w:eastAsia="en-GB"/>
        </w:rPr>
        <w:t>Undertake any necessary monitoring at face to face clinic appointments (12 monthly when stable): including height, weight, sexual development (this has been seen in animals but not in human use of melatonin) and assess the continuing need for melatonin considering stopping melatonin e.g. 14 day break using an appropriate sleep monitoring tool. Although leukopenia is a known (rare) side effect, regular FBCs are not specifically required</w:t>
      </w:r>
      <w:r w:rsidR="00952232" w:rsidRPr="00205172">
        <w:rPr>
          <w:rFonts w:ascii="Arial" w:eastAsia="Times New Roman" w:hAnsi="Arial" w:cs="Arial"/>
          <w:iCs/>
          <w:lang w:eastAsia="en-GB"/>
        </w:rPr>
        <w:t>.</w:t>
      </w:r>
    </w:p>
    <w:p w14:paraId="705A745E" w14:textId="77777777" w:rsidR="00751B70" w:rsidRPr="00425379" w:rsidRDefault="00751B70" w:rsidP="00425379">
      <w:pPr>
        <w:pStyle w:val="ListParagraph"/>
        <w:numPr>
          <w:ilvl w:val="0"/>
          <w:numId w:val="17"/>
        </w:numPr>
        <w:spacing w:before="60" w:after="0"/>
        <w:jc w:val="both"/>
        <w:rPr>
          <w:rFonts w:ascii="Arial" w:eastAsia="Times New Roman" w:hAnsi="Arial" w:cs="Arial"/>
          <w:iCs/>
          <w:lang w:eastAsia="en-GB"/>
        </w:rPr>
      </w:pPr>
      <w:r>
        <w:rPr>
          <w:rFonts w:ascii="Arial" w:eastAsia="Times New Roman" w:hAnsi="Arial" w:cs="Arial"/>
          <w:iCs/>
          <w:lang w:eastAsia="en-GB"/>
        </w:rPr>
        <w:t>C</w:t>
      </w:r>
      <w:r w:rsidRPr="00751B70">
        <w:rPr>
          <w:rFonts w:ascii="Arial" w:eastAsia="Times New Roman" w:hAnsi="Arial" w:cs="Arial"/>
          <w:iCs/>
          <w:lang w:eastAsia="en-GB"/>
        </w:rPr>
        <w:t xml:space="preserve">ollate (including on centile charts) and review the physical medication monitoring results received from the patient’s GP practice by email </w:t>
      </w:r>
      <w:r w:rsidRPr="00425379">
        <w:rPr>
          <w:rFonts w:ascii="Arial" w:eastAsia="Times New Roman" w:hAnsi="Arial" w:cs="Arial"/>
          <w:iCs/>
          <w:lang w:eastAsia="en-GB"/>
        </w:rPr>
        <w:t>every 12 months (received 6 months after the specialist review detailed in point 11) and advise GP of any required actions. The bottom section on the results form received from the patient’s GP practice should be completed and the form emailed back to the practice after each GP physical medication review.</w:t>
      </w:r>
    </w:p>
    <w:p w14:paraId="592F1C3A" w14:textId="77777777" w:rsidR="00751B70" w:rsidRPr="00751B70" w:rsidRDefault="00751B70" w:rsidP="00751B70">
      <w:pPr>
        <w:pStyle w:val="ListParagraph"/>
        <w:numPr>
          <w:ilvl w:val="0"/>
          <w:numId w:val="17"/>
        </w:numPr>
        <w:spacing w:before="60" w:after="0"/>
        <w:jc w:val="both"/>
        <w:rPr>
          <w:rFonts w:ascii="Arial" w:eastAsia="Times New Roman" w:hAnsi="Arial" w:cs="Arial"/>
          <w:iCs/>
          <w:lang w:eastAsia="en-GB"/>
        </w:rPr>
      </w:pPr>
      <w:r w:rsidRPr="00751B70">
        <w:rPr>
          <w:rFonts w:ascii="Arial" w:eastAsia="Times New Roman" w:hAnsi="Arial" w:cs="Arial"/>
          <w:iCs/>
          <w:lang w:eastAsia="en-GB"/>
        </w:rPr>
        <w:t>Assess and monitor the patient’s response to treatment and make dose adjustments where necessary.</w:t>
      </w:r>
    </w:p>
    <w:p w14:paraId="7F5AD46D" w14:textId="77777777" w:rsidR="00952232" w:rsidRPr="00205172" w:rsidRDefault="00952232" w:rsidP="00205172">
      <w:pPr>
        <w:pStyle w:val="ListParagraph"/>
        <w:numPr>
          <w:ilvl w:val="0"/>
          <w:numId w:val="17"/>
        </w:numPr>
        <w:spacing w:before="60" w:after="0"/>
        <w:jc w:val="both"/>
        <w:rPr>
          <w:rFonts w:ascii="Arial" w:eastAsia="Times New Roman" w:hAnsi="Arial" w:cs="Arial"/>
          <w:iCs/>
          <w:lang w:eastAsia="en-GB"/>
        </w:rPr>
      </w:pPr>
      <w:r w:rsidRPr="00205172">
        <w:rPr>
          <w:rFonts w:ascii="Arial" w:eastAsia="Times New Roman" w:hAnsi="Arial" w:cs="Arial"/>
          <w:iCs/>
          <w:lang w:eastAsia="en-GB"/>
        </w:rPr>
        <w:t>Assess the continuing need for melatonin at 6 monthly review and consider stopping melatonin, e.g. 14 day break every 6 months using an appropriate sleep monitoring tool, and advise GPs on this for patients discharged from specialist care.</w:t>
      </w:r>
    </w:p>
    <w:p w14:paraId="5A94675C" w14:textId="77777777" w:rsidR="00952232" w:rsidRDefault="00751B70" w:rsidP="00205172">
      <w:pPr>
        <w:pStyle w:val="ListParagraph"/>
        <w:numPr>
          <w:ilvl w:val="0"/>
          <w:numId w:val="17"/>
        </w:numPr>
        <w:spacing w:before="60" w:after="0"/>
        <w:jc w:val="both"/>
        <w:rPr>
          <w:rFonts w:ascii="Arial" w:eastAsia="Times New Roman" w:hAnsi="Arial" w:cs="Arial"/>
          <w:iCs/>
          <w:lang w:eastAsia="en-GB"/>
        </w:rPr>
      </w:pPr>
      <w:r w:rsidRPr="00751B70">
        <w:rPr>
          <w:rFonts w:ascii="Arial" w:eastAsia="Times New Roman" w:hAnsi="Arial" w:cs="Arial"/>
          <w:iCs/>
          <w:lang w:eastAsia="en-GB"/>
        </w:rPr>
        <w:t xml:space="preserve">Maintain good communication with the GP and provide urgent advice on the following telephone number – 0300 2225755. A written letter should be sent to the GP after each clinic visit notifying </w:t>
      </w:r>
      <w:r w:rsidRPr="00751B70">
        <w:rPr>
          <w:rFonts w:ascii="Arial" w:eastAsia="Times New Roman" w:hAnsi="Arial" w:cs="Arial"/>
          <w:iCs/>
          <w:lang w:eastAsia="en-GB"/>
        </w:rPr>
        <w:lastRenderedPageBreak/>
        <w:t>the GP of changes in the medication regime, adverse effects and results of the patient’s routine monitoring. The GP must be notified of non-attendance at clinic. (NOTE: patients that regularly do not attend their 6 monthly reviews are not appropriate for shared care)</w:t>
      </w:r>
    </w:p>
    <w:p w14:paraId="0A4E27BD" w14:textId="77777777" w:rsidR="00751B70" w:rsidRPr="00205172" w:rsidRDefault="00751B70" w:rsidP="00205172">
      <w:pPr>
        <w:pStyle w:val="ListParagraph"/>
        <w:numPr>
          <w:ilvl w:val="0"/>
          <w:numId w:val="17"/>
        </w:numPr>
        <w:spacing w:before="60" w:after="0"/>
        <w:jc w:val="both"/>
        <w:rPr>
          <w:rFonts w:ascii="Arial" w:eastAsia="Times New Roman" w:hAnsi="Arial" w:cs="Arial"/>
          <w:iCs/>
          <w:lang w:eastAsia="en-GB"/>
        </w:rPr>
      </w:pPr>
      <w:r w:rsidRPr="00751B70">
        <w:rPr>
          <w:rFonts w:ascii="Arial" w:eastAsia="Times New Roman" w:hAnsi="Arial" w:cs="Arial"/>
          <w:iCs/>
          <w:lang w:eastAsia="en-GB"/>
        </w:rPr>
        <w:t>Notify the GP of the patient’s failure to attend for clinical review or drug monitoring and give advice on stopping the medication (NOTE: patients that regularly do not attend their 6 monthly reviews are not appropriate for shared care)</w:t>
      </w:r>
    </w:p>
    <w:p w14:paraId="7357460A" w14:textId="77777777" w:rsidR="00952232" w:rsidRPr="00205172" w:rsidRDefault="00952232" w:rsidP="00205172">
      <w:pPr>
        <w:pStyle w:val="ListParagraph"/>
        <w:numPr>
          <w:ilvl w:val="0"/>
          <w:numId w:val="17"/>
        </w:numPr>
        <w:spacing w:before="60" w:after="0"/>
        <w:jc w:val="both"/>
        <w:rPr>
          <w:rFonts w:ascii="Arial" w:eastAsia="Times New Roman" w:hAnsi="Arial" w:cs="Arial"/>
          <w:iCs/>
          <w:lang w:eastAsia="en-GB"/>
        </w:rPr>
      </w:pPr>
      <w:r w:rsidRPr="00205172">
        <w:rPr>
          <w:rFonts w:ascii="Arial" w:eastAsia="Times New Roman" w:hAnsi="Arial" w:cs="Arial"/>
          <w:iCs/>
          <w:lang w:eastAsia="en-GB"/>
        </w:rPr>
        <w:t xml:space="preserve">To take responsibility for </w:t>
      </w:r>
      <w:r w:rsidR="00520F7C" w:rsidRPr="00205172">
        <w:rPr>
          <w:rFonts w:ascii="Arial" w:eastAsia="Times New Roman" w:hAnsi="Arial" w:cs="Arial"/>
          <w:iCs/>
          <w:lang w:eastAsia="en-GB"/>
        </w:rPr>
        <w:t>reviewing the need for ongoing treatment, and stop treatment or</w:t>
      </w:r>
      <w:r w:rsidRPr="00205172">
        <w:rPr>
          <w:rFonts w:ascii="Arial" w:eastAsia="Times New Roman" w:hAnsi="Arial" w:cs="Arial"/>
          <w:iCs/>
          <w:lang w:eastAsia="en-GB"/>
        </w:rPr>
        <w:t xml:space="preserve"> agree aftercare when the patient reaches 18 years of age.</w:t>
      </w:r>
    </w:p>
    <w:p w14:paraId="7626D94D" w14:textId="77777777" w:rsidR="00056C36" w:rsidRDefault="00056C36" w:rsidP="00205172">
      <w:pPr>
        <w:pStyle w:val="ListParagraph"/>
        <w:numPr>
          <w:ilvl w:val="0"/>
          <w:numId w:val="17"/>
        </w:numPr>
        <w:spacing w:before="60" w:after="0"/>
        <w:jc w:val="both"/>
        <w:rPr>
          <w:rFonts w:ascii="Arial" w:eastAsia="Times New Roman" w:hAnsi="Arial" w:cs="Arial"/>
          <w:iCs/>
          <w:lang w:eastAsia="en-GB"/>
        </w:rPr>
      </w:pPr>
      <w:r w:rsidRPr="00205172">
        <w:rPr>
          <w:rFonts w:ascii="Arial" w:eastAsia="Times New Roman" w:hAnsi="Arial" w:cs="Arial"/>
          <w:iCs/>
          <w:lang w:eastAsia="en-GB"/>
        </w:rPr>
        <w:t>Any other medicine/indication specific information that will be helpful to the primary care prescriber</w:t>
      </w:r>
    </w:p>
    <w:p w14:paraId="4B6B5FED" w14:textId="77777777" w:rsidR="00751B70" w:rsidRPr="00205172" w:rsidRDefault="00751B70" w:rsidP="00205172">
      <w:pPr>
        <w:pStyle w:val="ListParagraph"/>
        <w:numPr>
          <w:ilvl w:val="0"/>
          <w:numId w:val="17"/>
        </w:numPr>
        <w:spacing w:before="60" w:after="0"/>
        <w:jc w:val="both"/>
        <w:rPr>
          <w:rFonts w:ascii="Arial" w:eastAsia="Times New Roman" w:hAnsi="Arial" w:cs="Arial"/>
          <w:iCs/>
          <w:lang w:eastAsia="en-GB"/>
        </w:rPr>
      </w:pPr>
      <w:r w:rsidRPr="00751B70">
        <w:rPr>
          <w:rFonts w:ascii="Arial" w:eastAsia="Times New Roman" w:hAnsi="Arial" w:cs="Arial"/>
          <w:iCs/>
          <w:lang w:eastAsia="en-GB"/>
        </w:rPr>
        <w:t>If treatment is ineffective and discontinued check for possible complications following discontinuation.</w:t>
      </w:r>
    </w:p>
    <w:p w14:paraId="714BD1CC" w14:textId="77777777" w:rsidR="00DB7124" w:rsidRDefault="00DB7124" w:rsidP="00205172">
      <w:pPr>
        <w:tabs>
          <w:tab w:val="left" w:pos="1620"/>
          <w:tab w:val="num" w:pos="2880"/>
        </w:tabs>
        <w:autoSpaceDE w:val="0"/>
        <w:autoSpaceDN w:val="0"/>
        <w:adjustRightInd w:val="0"/>
        <w:spacing w:before="120" w:after="0"/>
        <w:jc w:val="both"/>
        <w:outlineLvl w:val="2"/>
        <w:rPr>
          <w:rFonts w:ascii="Arial" w:eastAsia="Times New Roman" w:hAnsi="Arial" w:cs="Arial"/>
          <w:bCs/>
        </w:rPr>
      </w:pPr>
    </w:p>
    <w:p w14:paraId="04BC82FD" w14:textId="77777777" w:rsidR="00073C0B" w:rsidRPr="00205172" w:rsidRDefault="00073C0B" w:rsidP="00205172">
      <w:pPr>
        <w:tabs>
          <w:tab w:val="left" w:pos="1620"/>
          <w:tab w:val="num" w:pos="2880"/>
        </w:tabs>
        <w:autoSpaceDE w:val="0"/>
        <w:autoSpaceDN w:val="0"/>
        <w:adjustRightInd w:val="0"/>
        <w:spacing w:before="120" w:after="0"/>
        <w:jc w:val="both"/>
        <w:outlineLvl w:val="2"/>
        <w:rPr>
          <w:rFonts w:ascii="Arial" w:eastAsia="Times New Roman" w:hAnsi="Arial" w:cs="Arial"/>
          <w:bCs/>
        </w:rPr>
      </w:pPr>
    </w:p>
    <w:p w14:paraId="4EF9CB66" w14:textId="77777777" w:rsidR="00056C36" w:rsidRPr="00205172" w:rsidRDefault="00056C36" w:rsidP="00205172">
      <w:pPr>
        <w:tabs>
          <w:tab w:val="left" w:pos="1620"/>
          <w:tab w:val="num" w:pos="2880"/>
        </w:tabs>
        <w:autoSpaceDE w:val="0"/>
        <w:autoSpaceDN w:val="0"/>
        <w:adjustRightInd w:val="0"/>
        <w:spacing w:before="120" w:after="0"/>
        <w:jc w:val="both"/>
        <w:outlineLvl w:val="2"/>
        <w:rPr>
          <w:rFonts w:ascii="Arial" w:eastAsia="Times New Roman" w:hAnsi="Arial" w:cs="Arial"/>
          <w:b/>
          <w:bCs/>
        </w:rPr>
      </w:pPr>
      <w:r w:rsidRPr="00205172">
        <w:rPr>
          <w:rFonts w:ascii="Arial" w:eastAsia="Times New Roman" w:hAnsi="Arial" w:cs="Arial"/>
          <w:b/>
          <w:bCs/>
        </w:rPr>
        <w:t xml:space="preserve">Primary </w:t>
      </w:r>
      <w:r w:rsidR="001A412B">
        <w:rPr>
          <w:rFonts w:ascii="Arial" w:eastAsia="Times New Roman" w:hAnsi="Arial" w:cs="Arial"/>
          <w:b/>
          <w:bCs/>
        </w:rPr>
        <w:t>C</w:t>
      </w:r>
      <w:r w:rsidRPr="00205172">
        <w:rPr>
          <w:rFonts w:ascii="Arial" w:eastAsia="Times New Roman" w:hAnsi="Arial" w:cs="Arial"/>
          <w:b/>
          <w:bCs/>
        </w:rPr>
        <w:t>are Prescriber</w:t>
      </w:r>
    </w:p>
    <w:p w14:paraId="5FFCD754" w14:textId="77777777" w:rsidR="00535B23" w:rsidRPr="00205172" w:rsidRDefault="00535B23" w:rsidP="00205172">
      <w:pPr>
        <w:spacing w:before="60" w:after="0"/>
        <w:ind w:firstLine="284"/>
        <w:jc w:val="both"/>
        <w:rPr>
          <w:rFonts w:ascii="Arial" w:eastAsia="Times New Roman" w:hAnsi="Arial" w:cs="Arial"/>
          <w:b/>
          <w:bCs/>
          <w:lang w:eastAsia="en-GB"/>
        </w:rPr>
      </w:pPr>
      <w:r w:rsidRPr="00205172">
        <w:rPr>
          <w:rFonts w:ascii="Arial" w:eastAsia="Times New Roman" w:hAnsi="Arial" w:cs="Arial"/>
          <w:b/>
          <w:bCs/>
          <w:lang w:eastAsia="en-GB"/>
        </w:rPr>
        <w:t>Maintenance</w:t>
      </w:r>
    </w:p>
    <w:p w14:paraId="2EBA9C58" w14:textId="3393E9DF" w:rsidR="000E17EE" w:rsidRPr="00DC137B" w:rsidRDefault="00520F7C" w:rsidP="007F55CF">
      <w:pPr>
        <w:pStyle w:val="ListParagraph"/>
        <w:numPr>
          <w:ilvl w:val="0"/>
          <w:numId w:val="18"/>
        </w:numPr>
        <w:spacing w:after="120"/>
        <w:contextualSpacing w:val="0"/>
        <w:jc w:val="both"/>
        <w:rPr>
          <w:rFonts w:ascii="Arial" w:hAnsi="Arial" w:cs="Arial"/>
          <w:bCs/>
          <w:lang w:eastAsia="en-GB"/>
        </w:rPr>
      </w:pPr>
      <w:r w:rsidRPr="000E17EE">
        <w:rPr>
          <w:rFonts w:ascii="Arial" w:eastAsia="Times New Roman" w:hAnsi="Arial" w:cs="Arial"/>
          <w:bCs/>
          <w:lang w:eastAsia="en-GB"/>
        </w:rPr>
        <w:t xml:space="preserve">Subsequent </w:t>
      </w:r>
      <w:r w:rsidRPr="007F55CF">
        <w:rPr>
          <w:rFonts w:ascii="Arial" w:eastAsia="Times New Roman" w:hAnsi="Arial" w:cs="Arial"/>
          <w:bCs/>
          <w:lang w:eastAsia="en-GB"/>
        </w:rPr>
        <w:t>prescribi</w:t>
      </w:r>
      <w:r w:rsidR="00535B23" w:rsidRPr="007F55CF">
        <w:rPr>
          <w:rFonts w:ascii="Arial" w:eastAsia="Times New Roman" w:hAnsi="Arial" w:cs="Arial"/>
          <w:bCs/>
          <w:lang w:eastAsia="en-GB"/>
        </w:rPr>
        <w:t xml:space="preserve">ng of melatonin as </w:t>
      </w:r>
      <w:r w:rsidR="00FB390F" w:rsidRPr="007F55CF">
        <w:rPr>
          <w:rFonts w:ascii="Arial" w:eastAsia="Times New Roman" w:hAnsi="Arial" w:cs="Arial"/>
          <w:bCs/>
          <w:lang w:eastAsia="en-GB"/>
        </w:rPr>
        <w:t xml:space="preserve">2mg MR tablets, melatonin 1,2,3,4,or 5mg immediate release tablets, </w:t>
      </w:r>
      <w:r w:rsidR="00751B70" w:rsidRPr="007F55CF">
        <w:rPr>
          <w:rFonts w:ascii="Arial" w:eastAsia="Times New Roman" w:hAnsi="Arial" w:cs="Arial"/>
          <w:bCs/>
          <w:lang w:eastAsia="en-GB"/>
        </w:rPr>
        <w:t xml:space="preserve">or </w:t>
      </w:r>
      <w:r w:rsidR="000E17EE" w:rsidRPr="007F55CF">
        <w:rPr>
          <w:rFonts w:ascii="Arial" w:hAnsi="Arial" w:cs="Arial"/>
          <w:bCs/>
          <w:lang w:eastAsia="en-GB"/>
        </w:rPr>
        <w:t xml:space="preserve">occasionally the licensed 1mg/1ml oral solution sugar free, </w:t>
      </w:r>
      <w:r w:rsidR="00751B70" w:rsidRPr="007F55CF">
        <w:rPr>
          <w:rFonts w:ascii="Arial" w:eastAsia="Times New Roman" w:hAnsi="Arial" w:cs="Arial"/>
          <w:bCs/>
          <w:lang w:eastAsia="en-GB"/>
        </w:rPr>
        <w:t>as</w:t>
      </w:r>
      <w:r w:rsidR="003C54B9" w:rsidRPr="007F55CF">
        <w:rPr>
          <w:rFonts w:ascii="Arial" w:eastAsia="Times New Roman" w:hAnsi="Arial" w:cs="Arial"/>
          <w:bCs/>
          <w:lang w:eastAsia="en-GB"/>
        </w:rPr>
        <w:t xml:space="preserve"> recommended by the specialist and </w:t>
      </w:r>
      <w:r w:rsidRPr="007F55CF">
        <w:rPr>
          <w:rFonts w:ascii="Arial" w:eastAsia="Times New Roman" w:hAnsi="Arial" w:cs="Arial"/>
          <w:bCs/>
          <w:lang w:eastAsia="en-GB"/>
        </w:rPr>
        <w:t>at the dose recommended once the treatment has been established, the patient stabilised and the care of the patient has been transferred</w:t>
      </w:r>
      <w:r w:rsidRPr="00205172">
        <w:rPr>
          <w:rFonts w:ascii="Arial" w:eastAsia="Times New Roman" w:hAnsi="Arial" w:cs="Arial"/>
          <w:bCs/>
          <w:lang w:eastAsia="en-GB"/>
        </w:rPr>
        <w:t xml:space="preserve"> and accepted.</w:t>
      </w:r>
      <w:r w:rsidR="000E17EE" w:rsidRPr="000E17EE">
        <w:rPr>
          <w:rFonts w:ascii="Arial" w:hAnsi="Arial" w:cs="Arial"/>
          <w:bCs/>
          <w:lang w:eastAsia="en-GB"/>
        </w:rPr>
        <w:t xml:space="preserve"> </w:t>
      </w:r>
    </w:p>
    <w:p w14:paraId="480CB3B6" w14:textId="77777777" w:rsidR="000E17EE" w:rsidRDefault="000E17EE" w:rsidP="007F55CF">
      <w:pPr>
        <w:spacing w:after="120"/>
        <w:ind w:left="142"/>
        <w:jc w:val="both"/>
        <w:rPr>
          <w:rFonts w:ascii="Arial" w:hAnsi="Arial" w:cs="Arial"/>
          <w:lang w:eastAsia="en-GB"/>
        </w:rPr>
      </w:pPr>
      <w:r>
        <w:rPr>
          <w:rFonts w:ascii="Arial" w:hAnsi="Arial" w:cs="Arial"/>
          <w:iCs/>
          <w:lang w:eastAsia="en-GB"/>
        </w:rPr>
        <w:t>In some cases this may be an off-label use of the liquid due to variation in licensing of the product from different manufacturers.</w:t>
      </w:r>
      <w:r w:rsidRPr="00091D87">
        <w:rPr>
          <w:rFonts w:ascii="Arial" w:hAnsi="Arial" w:cs="Arial"/>
          <w:iCs/>
          <w:lang w:eastAsia="en-GB"/>
        </w:rPr>
        <w:t xml:space="preserve"> </w:t>
      </w:r>
      <w:r>
        <w:rPr>
          <w:rFonts w:ascii="Arial" w:hAnsi="Arial" w:cs="Arial"/>
          <w:lang w:eastAsia="en-GB"/>
        </w:rPr>
        <w:t xml:space="preserve">Consideration should </w:t>
      </w:r>
      <w:r w:rsidRPr="006C17AF">
        <w:rPr>
          <w:rFonts w:ascii="Arial" w:hAnsi="Arial" w:cs="Arial"/>
          <w:lang w:eastAsia="en-GB"/>
        </w:rPr>
        <w:t>be given</w:t>
      </w:r>
      <w:r>
        <w:rPr>
          <w:rFonts w:ascii="Arial" w:hAnsi="Arial" w:cs="Arial"/>
          <w:lang w:eastAsia="en-GB"/>
        </w:rPr>
        <w:t xml:space="preserve"> when dispensing</w:t>
      </w:r>
      <w:r w:rsidRPr="006C17AF">
        <w:rPr>
          <w:rFonts w:ascii="Arial" w:hAnsi="Arial" w:cs="Arial"/>
          <w:lang w:eastAsia="en-GB"/>
        </w:rPr>
        <w:t xml:space="preserve"> to the excipients present in the licensed melatonin oral solution, with particular reference to propylene glycol and sorbitol. </w:t>
      </w:r>
    </w:p>
    <w:p w14:paraId="01DD921A" w14:textId="2A571B7E" w:rsidR="00535B23" w:rsidRDefault="000E17EE" w:rsidP="007F55CF">
      <w:pPr>
        <w:pStyle w:val="ListParagraph"/>
        <w:numPr>
          <w:ilvl w:val="0"/>
          <w:numId w:val="18"/>
        </w:numPr>
        <w:spacing w:after="120"/>
        <w:contextualSpacing w:val="0"/>
        <w:jc w:val="both"/>
        <w:rPr>
          <w:rFonts w:ascii="Arial" w:eastAsia="Times New Roman" w:hAnsi="Arial" w:cs="Arial"/>
          <w:bCs/>
          <w:lang w:eastAsia="en-GB"/>
        </w:rPr>
      </w:pPr>
      <w:r>
        <w:rPr>
          <w:rFonts w:ascii="Arial" w:hAnsi="Arial" w:cs="Arial"/>
          <w:lang w:eastAsia="en-GB"/>
        </w:rPr>
        <w:t xml:space="preserve">For information on the suitability of excipients see </w:t>
      </w:r>
      <w:r w:rsidRPr="004250D9">
        <w:rPr>
          <w:rFonts w:ascii="Arial" w:hAnsi="Arial" w:cs="Arial"/>
          <w:lang w:eastAsia="en-GB"/>
        </w:rPr>
        <w:t>http://nppg.org.uk/wp-content/uploads/2020/12/Position-Statement-Liquid-Choice-V1-November-2020.pdf</w:t>
      </w:r>
    </w:p>
    <w:p w14:paraId="2C3AA818" w14:textId="77777777" w:rsidR="000363EE" w:rsidRPr="00205172" w:rsidRDefault="000363EE" w:rsidP="007F55CF">
      <w:pPr>
        <w:pStyle w:val="ListParagraph"/>
        <w:numPr>
          <w:ilvl w:val="0"/>
          <w:numId w:val="18"/>
        </w:numPr>
        <w:spacing w:after="120"/>
        <w:contextualSpacing w:val="0"/>
        <w:jc w:val="both"/>
        <w:rPr>
          <w:rFonts w:ascii="Arial" w:eastAsia="Times New Roman" w:hAnsi="Arial" w:cs="Arial"/>
          <w:bCs/>
          <w:lang w:eastAsia="en-GB"/>
        </w:rPr>
      </w:pPr>
      <w:r w:rsidRPr="000363EE">
        <w:rPr>
          <w:rFonts w:ascii="Arial" w:eastAsia="Times New Roman" w:hAnsi="Arial" w:cs="Arial"/>
          <w:bCs/>
          <w:lang w:eastAsia="en-GB"/>
        </w:rPr>
        <w:t>To inform the consultant if unwilling to enter into shared-care arrangements</w:t>
      </w:r>
    </w:p>
    <w:p w14:paraId="614F607C" w14:textId="77777777" w:rsidR="00751B70" w:rsidRPr="00751B70" w:rsidRDefault="00751B70" w:rsidP="007F55CF">
      <w:pPr>
        <w:pStyle w:val="ListParagraph"/>
        <w:numPr>
          <w:ilvl w:val="0"/>
          <w:numId w:val="18"/>
        </w:numPr>
        <w:spacing w:after="120"/>
        <w:contextualSpacing w:val="0"/>
        <w:jc w:val="both"/>
        <w:rPr>
          <w:rFonts w:ascii="Arial" w:eastAsia="Times New Roman" w:hAnsi="Arial" w:cs="Arial"/>
          <w:bCs/>
          <w:lang w:eastAsia="en-GB"/>
        </w:rPr>
      </w:pPr>
      <w:r w:rsidRPr="00751B70">
        <w:rPr>
          <w:rFonts w:ascii="Arial" w:eastAsia="Times New Roman" w:hAnsi="Arial" w:cs="Arial"/>
          <w:bCs/>
          <w:lang w:eastAsia="en-GB"/>
        </w:rPr>
        <w:t>To carry out a physical medication review monitoring the following on a 12 monthly basis (the patient will be reviewed 6 monthly with reviews alternating between GP 12 monthly review and specialist 12 month review):</w:t>
      </w:r>
    </w:p>
    <w:p w14:paraId="3D3555A1" w14:textId="77777777" w:rsidR="00751B70" w:rsidRPr="00751B70" w:rsidRDefault="00751B70" w:rsidP="007F55CF">
      <w:pPr>
        <w:pStyle w:val="ListParagraph"/>
        <w:spacing w:after="120"/>
        <w:ind w:left="1080"/>
        <w:contextualSpacing w:val="0"/>
        <w:jc w:val="both"/>
        <w:rPr>
          <w:rFonts w:ascii="Arial" w:eastAsia="Times New Roman" w:hAnsi="Arial" w:cs="Arial"/>
          <w:bCs/>
          <w:lang w:eastAsia="en-GB"/>
        </w:rPr>
      </w:pPr>
      <w:r w:rsidRPr="00751B70">
        <w:rPr>
          <w:rFonts w:ascii="Arial" w:eastAsia="Times New Roman" w:hAnsi="Arial" w:cs="Arial"/>
          <w:bCs/>
          <w:lang w:eastAsia="en-GB"/>
        </w:rPr>
        <w:t>- Height and weight</w:t>
      </w:r>
    </w:p>
    <w:p w14:paraId="4222E07F" w14:textId="77777777" w:rsidR="00751B70" w:rsidRPr="00751B70" w:rsidRDefault="00751B70" w:rsidP="007F55CF">
      <w:pPr>
        <w:pStyle w:val="ListParagraph"/>
        <w:spacing w:after="120"/>
        <w:ind w:left="1080"/>
        <w:contextualSpacing w:val="0"/>
        <w:jc w:val="both"/>
        <w:rPr>
          <w:rFonts w:ascii="Arial" w:eastAsia="Times New Roman" w:hAnsi="Arial" w:cs="Arial"/>
          <w:bCs/>
          <w:lang w:eastAsia="en-GB"/>
        </w:rPr>
      </w:pPr>
      <w:r w:rsidRPr="00751B70">
        <w:rPr>
          <w:rFonts w:ascii="Arial" w:eastAsia="Times New Roman" w:hAnsi="Arial" w:cs="Arial"/>
          <w:bCs/>
          <w:lang w:eastAsia="en-GB"/>
        </w:rPr>
        <w:t>- Continued positive impact on sleep (consider discontinuing the medicine to assess continued benefit e.g. 14 day break)</w:t>
      </w:r>
    </w:p>
    <w:p w14:paraId="4F0B4E43" w14:textId="77777777" w:rsidR="00751B70" w:rsidRPr="00751B70" w:rsidRDefault="00751B70" w:rsidP="007F55CF">
      <w:pPr>
        <w:pStyle w:val="ListParagraph"/>
        <w:spacing w:after="120"/>
        <w:ind w:left="1080"/>
        <w:contextualSpacing w:val="0"/>
        <w:jc w:val="both"/>
        <w:rPr>
          <w:rFonts w:ascii="Arial" w:eastAsia="Times New Roman" w:hAnsi="Arial" w:cs="Arial"/>
          <w:bCs/>
          <w:lang w:eastAsia="en-GB"/>
        </w:rPr>
      </w:pPr>
      <w:r w:rsidRPr="00751B70">
        <w:rPr>
          <w:rFonts w:ascii="Arial" w:eastAsia="Times New Roman" w:hAnsi="Arial" w:cs="Arial"/>
          <w:bCs/>
          <w:lang w:eastAsia="en-GB"/>
        </w:rPr>
        <w:t>Results of the above tests should be communicated to the specialist service for reviewing and collating in patient’s records: to support this a template is attached as Annex B. After reviewing the monitoring results received the specialist will advise the GP of any required actions.</w:t>
      </w:r>
    </w:p>
    <w:p w14:paraId="7FC65047" w14:textId="77777777" w:rsidR="00751B70" w:rsidRPr="00751B70" w:rsidRDefault="00751B70" w:rsidP="007F55CF">
      <w:pPr>
        <w:autoSpaceDE w:val="0"/>
        <w:autoSpaceDN w:val="0"/>
        <w:adjustRightInd w:val="0"/>
        <w:spacing w:after="120" w:line="240" w:lineRule="auto"/>
        <w:rPr>
          <w:rFonts w:ascii="Arial" w:hAnsi="Arial" w:cs="Arial"/>
          <w:sz w:val="24"/>
          <w:szCs w:val="24"/>
        </w:rPr>
      </w:pPr>
      <w:r w:rsidRPr="00751B70">
        <w:rPr>
          <w:rFonts w:ascii="Arial" w:eastAsia="Times New Roman" w:hAnsi="Arial" w:cs="Arial"/>
          <w:bCs/>
          <w:lang w:eastAsia="en-GB"/>
        </w:rPr>
        <w:t>The practice should communicate to the specialist after every physical medication review. This will enable the specialist to know if the patient is not attending GP follow up which may highlight a safeguarding concern for example.</w:t>
      </w:r>
      <w:r w:rsidRPr="00751B70" w:rsidDel="00751B70">
        <w:rPr>
          <w:rFonts w:ascii="Arial" w:eastAsia="Times New Roman" w:hAnsi="Arial" w:cs="Arial"/>
          <w:bCs/>
          <w:lang w:eastAsia="en-GB"/>
        </w:rPr>
        <w:t xml:space="preserve"> </w:t>
      </w:r>
    </w:p>
    <w:p w14:paraId="7602C23B" w14:textId="77777777" w:rsidR="00751B70" w:rsidRDefault="00751B70" w:rsidP="007F55CF">
      <w:pPr>
        <w:pStyle w:val="ListParagraph"/>
        <w:numPr>
          <w:ilvl w:val="0"/>
          <w:numId w:val="18"/>
        </w:numPr>
        <w:spacing w:after="120"/>
        <w:contextualSpacing w:val="0"/>
        <w:jc w:val="both"/>
        <w:rPr>
          <w:rFonts w:ascii="Arial" w:hAnsi="Arial" w:cs="Arial"/>
          <w:color w:val="000000"/>
        </w:rPr>
      </w:pPr>
      <w:r w:rsidRPr="000363EE">
        <w:rPr>
          <w:rFonts w:ascii="Arial" w:eastAsia="Times New Roman" w:hAnsi="Arial" w:cs="Arial"/>
          <w:bCs/>
          <w:lang w:eastAsia="en-GB"/>
        </w:rPr>
        <w:t>To</w:t>
      </w:r>
      <w:r w:rsidRPr="00751B70">
        <w:rPr>
          <w:rFonts w:ascii="Arial" w:hAnsi="Arial" w:cs="Arial"/>
          <w:color w:val="000000"/>
        </w:rPr>
        <w:t xml:space="preserve"> inform the consultant via the email below if the patient does not attend their 12 monthly physical medication review for advice in particular in relation to appropriate continued prescription. </w:t>
      </w:r>
    </w:p>
    <w:p w14:paraId="62E236CF" w14:textId="4AB052B3" w:rsidR="00124B5E" w:rsidRDefault="00124B5E">
      <w:pPr>
        <w:rPr>
          <w:rFonts w:ascii="Arial" w:hAnsi="Arial" w:cs="Arial"/>
          <w:color w:val="000000"/>
        </w:rPr>
      </w:pPr>
      <w:r>
        <w:rPr>
          <w:rFonts w:ascii="Arial" w:hAnsi="Arial" w:cs="Arial"/>
          <w:color w:val="000000"/>
        </w:rPr>
        <w:br w:type="page"/>
      </w:r>
    </w:p>
    <w:p w14:paraId="69617AC3" w14:textId="77777777" w:rsidR="00E75BB1" w:rsidRPr="00124B5E" w:rsidRDefault="00E75BB1" w:rsidP="00124B5E">
      <w:pPr>
        <w:spacing w:before="60" w:after="0"/>
        <w:jc w:val="both"/>
        <w:rPr>
          <w:rFonts w:ascii="Arial" w:hAnsi="Arial" w:cs="Arial"/>
          <w:color w:val="000000"/>
        </w:rPr>
      </w:pPr>
    </w:p>
    <w:tbl>
      <w:tblPr>
        <w:tblStyle w:val="TableGrid"/>
        <w:tblW w:w="9360" w:type="dxa"/>
        <w:tblLook w:val="04A0" w:firstRow="1" w:lastRow="0" w:firstColumn="1" w:lastColumn="0" w:noHBand="0" w:noVBand="1"/>
      </w:tblPr>
      <w:tblGrid>
        <w:gridCol w:w="1202"/>
        <w:gridCol w:w="2377"/>
        <w:gridCol w:w="1879"/>
        <w:gridCol w:w="3902"/>
      </w:tblGrid>
      <w:tr w:rsidR="00E96B4E" w14:paraId="444163A4" w14:textId="77777777" w:rsidTr="00E75BB1">
        <w:trPr>
          <w:trHeight w:val="815"/>
        </w:trPr>
        <w:tc>
          <w:tcPr>
            <w:tcW w:w="1202" w:type="dxa"/>
          </w:tcPr>
          <w:p w14:paraId="1B5D9A43" w14:textId="77777777" w:rsidR="00E96B4E" w:rsidRPr="00751B70" w:rsidRDefault="00E96B4E" w:rsidP="00751B70">
            <w:pPr>
              <w:autoSpaceDE w:val="0"/>
              <w:autoSpaceDN w:val="0"/>
              <w:adjustRightInd w:val="0"/>
              <w:rPr>
                <w:rFonts w:ascii="Calibri" w:hAnsi="Calibri" w:cs="Calibri"/>
                <w:color w:val="000000"/>
              </w:rPr>
            </w:pPr>
            <w:r w:rsidRPr="00751B70">
              <w:rPr>
                <w:rFonts w:ascii="Calibri" w:hAnsi="Calibri" w:cs="Calibri"/>
                <w:b/>
                <w:bCs/>
                <w:color w:val="000000"/>
              </w:rPr>
              <w:t xml:space="preserve">CCG </w:t>
            </w:r>
          </w:p>
        </w:tc>
        <w:tc>
          <w:tcPr>
            <w:tcW w:w="2377" w:type="dxa"/>
          </w:tcPr>
          <w:p w14:paraId="70F3C7DD" w14:textId="77777777" w:rsidR="00E96B4E" w:rsidRPr="00751B70" w:rsidRDefault="00E96B4E" w:rsidP="00751B70">
            <w:pPr>
              <w:autoSpaceDE w:val="0"/>
              <w:autoSpaceDN w:val="0"/>
              <w:adjustRightInd w:val="0"/>
              <w:rPr>
                <w:rFonts w:ascii="Calibri" w:hAnsi="Calibri" w:cs="Calibri"/>
                <w:color w:val="000000"/>
              </w:rPr>
            </w:pPr>
            <w:r w:rsidRPr="00751B70">
              <w:rPr>
                <w:rFonts w:ascii="Calibri" w:hAnsi="Calibri" w:cs="Calibri"/>
                <w:color w:val="000000"/>
              </w:rPr>
              <w:t xml:space="preserve"> </w:t>
            </w:r>
            <w:r w:rsidRPr="00751B70">
              <w:rPr>
                <w:rFonts w:ascii="Calibri" w:hAnsi="Calibri" w:cs="Calibri"/>
                <w:b/>
                <w:bCs/>
                <w:color w:val="000000"/>
              </w:rPr>
              <w:t xml:space="preserve">CAMHS </w:t>
            </w:r>
          </w:p>
        </w:tc>
        <w:tc>
          <w:tcPr>
            <w:tcW w:w="1879" w:type="dxa"/>
          </w:tcPr>
          <w:p w14:paraId="53476D15" w14:textId="77777777" w:rsidR="00E96B4E" w:rsidRPr="00751B70" w:rsidRDefault="00E96B4E" w:rsidP="00751B70">
            <w:pPr>
              <w:autoSpaceDE w:val="0"/>
              <w:autoSpaceDN w:val="0"/>
              <w:adjustRightInd w:val="0"/>
              <w:rPr>
                <w:rFonts w:ascii="Arial" w:hAnsi="Arial" w:cs="Arial"/>
                <w:color w:val="000000"/>
              </w:rPr>
            </w:pPr>
            <w:r w:rsidRPr="00751B70">
              <w:rPr>
                <w:rFonts w:ascii="Calibri" w:hAnsi="Calibri" w:cs="Calibri"/>
                <w:color w:val="000000"/>
              </w:rPr>
              <w:t xml:space="preserve"> </w:t>
            </w:r>
            <w:r w:rsidRPr="00751B70">
              <w:rPr>
                <w:rFonts w:ascii="Calibri" w:hAnsi="Calibri" w:cs="Calibri"/>
                <w:b/>
                <w:bCs/>
                <w:color w:val="000000"/>
              </w:rPr>
              <w:t xml:space="preserve">Contact number for GPs for advice and guidance </w:t>
            </w:r>
          </w:p>
        </w:tc>
        <w:tc>
          <w:tcPr>
            <w:tcW w:w="3902" w:type="dxa"/>
          </w:tcPr>
          <w:p w14:paraId="7630ABF2" w14:textId="77777777" w:rsidR="00E96B4E" w:rsidRPr="00751B70" w:rsidRDefault="00E96B4E" w:rsidP="00751B70">
            <w:pPr>
              <w:autoSpaceDE w:val="0"/>
              <w:autoSpaceDN w:val="0"/>
              <w:adjustRightInd w:val="0"/>
              <w:rPr>
                <w:rFonts w:ascii="Calibri" w:hAnsi="Calibri" w:cs="Calibri"/>
                <w:color w:val="000000"/>
              </w:rPr>
            </w:pPr>
            <w:r w:rsidRPr="00751B70">
              <w:rPr>
                <w:rFonts w:ascii="Arial" w:hAnsi="Arial" w:cs="Arial"/>
                <w:color w:val="000000"/>
              </w:rPr>
              <w:t xml:space="preserve"> </w:t>
            </w:r>
            <w:r w:rsidRPr="00751B70">
              <w:rPr>
                <w:rFonts w:ascii="Calibri" w:hAnsi="Calibri" w:cs="Calibri"/>
                <w:b/>
                <w:bCs/>
                <w:color w:val="000000"/>
              </w:rPr>
              <w:t xml:space="preserve">CAMHS Team email </w:t>
            </w:r>
          </w:p>
        </w:tc>
      </w:tr>
      <w:tr w:rsidR="00E96B4E" w14:paraId="172042DD" w14:textId="77777777" w:rsidTr="00E75BB1">
        <w:trPr>
          <w:trHeight w:val="554"/>
        </w:trPr>
        <w:tc>
          <w:tcPr>
            <w:tcW w:w="1202" w:type="dxa"/>
          </w:tcPr>
          <w:p w14:paraId="1B9866D1" w14:textId="77777777" w:rsidR="00E96B4E" w:rsidRPr="00751B70" w:rsidRDefault="00E96B4E" w:rsidP="00751B70">
            <w:pPr>
              <w:autoSpaceDE w:val="0"/>
              <w:autoSpaceDN w:val="0"/>
              <w:adjustRightInd w:val="0"/>
              <w:rPr>
                <w:rFonts w:ascii="Calibri" w:hAnsi="Calibri" w:cs="Calibri"/>
                <w:color w:val="000000"/>
              </w:rPr>
            </w:pPr>
            <w:r w:rsidRPr="00751B70">
              <w:rPr>
                <w:rFonts w:ascii="Arial" w:hAnsi="Arial" w:cs="Arial"/>
                <w:sz w:val="24"/>
                <w:szCs w:val="24"/>
              </w:rPr>
              <w:t xml:space="preserve"> </w:t>
            </w:r>
            <w:r w:rsidRPr="00751B70">
              <w:rPr>
                <w:rFonts w:ascii="Calibri" w:hAnsi="Calibri" w:cs="Calibri"/>
                <w:b/>
                <w:bCs/>
                <w:color w:val="000000"/>
              </w:rPr>
              <w:t xml:space="preserve">NWS CCG </w:t>
            </w:r>
          </w:p>
        </w:tc>
        <w:tc>
          <w:tcPr>
            <w:tcW w:w="2377" w:type="dxa"/>
          </w:tcPr>
          <w:p w14:paraId="40AD2A68" w14:textId="77777777" w:rsidR="00E96B4E" w:rsidRPr="00751B70" w:rsidRDefault="00E96B4E" w:rsidP="00751B70">
            <w:pPr>
              <w:autoSpaceDE w:val="0"/>
              <w:autoSpaceDN w:val="0"/>
              <w:adjustRightInd w:val="0"/>
              <w:rPr>
                <w:rFonts w:ascii="Arial" w:hAnsi="Arial" w:cs="Arial"/>
                <w:color w:val="000000"/>
              </w:rPr>
            </w:pPr>
            <w:r w:rsidRPr="00751B70">
              <w:rPr>
                <w:rFonts w:ascii="Calibri" w:hAnsi="Calibri" w:cs="Calibri"/>
                <w:color w:val="000000"/>
              </w:rPr>
              <w:t xml:space="preserve"> NW CAMHS (Ashford + St Peters) </w:t>
            </w:r>
          </w:p>
        </w:tc>
        <w:tc>
          <w:tcPr>
            <w:tcW w:w="1879" w:type="dxa"/>
          </w:tcPr>
          <w:p w14:paraId="4E40A063" w14:textId="77777777" w:rsidR="00E96B4E" w:rsidRPr="00751B70" w:rsidRDefault="00E96B4E" w:rsidP="00751B70">
            <w:pPr>
              <w:autoSpaceDE w:val="0"/>
              <w:autoSpaceDN w:val="0"/>
              <w:adjustRightInd w:val="0"/>
              <w:rPr>
                <w:rFonts w:ascii="Arial" w:hAnsi="Arial" w:cs="Arial"/>
                <w:color w:val="000000"/>
                <w:sz w:val="20"/>
                <w:szCs w:val="20"/>
              </w:rPr>
            </w:pPr>
            <w:r w:rsidRPr="00751B70">
              <w:rPr>
                <w:rFonts w:ascii="Arial" w:hAnsi="Arial" w:cs="Arial"/>
                <w:color w:val="000000"/>
              </w:rPr>
              <w:t xml:space="preserve"> </w:t>
            </w:r>
            <w:r w:rsidRPr="00751B70">
              <w:rPr>
                <w:rFonts w:ascii="Arial" w:hAnsi="Arial" w:cs="Arial"/>
                <w:color w:val="000000"/>
                <w:sz w:val="20"/>
                <w:szCs w:val="20"/>
              </w:rPr>
              <w:t>0300 222</w:t>
            </w:r>
            <w:r>
              <w:rPr>
                <w:rFonts w:ascii="Arial" w:hAnsi="Arial" w:cs="Arial"/>
                <w:color w:val="000000"/>
                <w:sz w:val="20"/>
                <w:szCs w:val="20"/>
              </w:rPr>
              <w:t xml:space="preserve"> </w:t>
            </w:r>
            <w:r w:rsidRPr="00751B70">
              <w:rPr>
                <w:rFonts w:ascii="Arial" w:hAnsi="Arial" w:cs="Arial"/>
                <w:color w:val="000000"/>
                <w:sz w:val="20"/>
                <w:szCs w:val="20"/>
              </w:rPr>
              <w:t xml:space="preserve">5755 </w:t>
            </w:r>
          </w:p>
        </w:tc>
        <w:tc>
          <w:tcPr>
            <w:tcW w:w="3902" w:type="dxa"/>
          </w:tcPr>
          <w:p w14:paraId="2055D02E" w14:textId="77777777" w:rsidR="00E96B4E" w:rsidRPr="00751B70" w:rsidRDefault="00E96B4E" w:rsidP="00751B70">
            <w:pPr>
              <w:autoSpaceDE w:val="0"/>
              <w:autoSpaceDN w:val="0"/>
              <w:adjustRightInd w:val="0"/>
              <w:rPr>
                <w:rFonts w:ascii="Calibri" w:hAnsi="Calibri" w:cs="Calibri"/>
                <w:color w:val="000000"/>
              </w:rPr>
            </w:pPr>
            <w:r w:rsidRPr="00751B70">
              <w:rPr>
                <w:rFonts w:ascii="Arial" w:hAnsi="Arial" w:cs="Arial"/>
                <w:color w:val="000000"/>
                <w:sz w:val="21"/>
                <w:szCs w:val="21"/>
              </w:rPr>
              <w:t xml:space="preserve"> </w:t>
            </w:r>
            <w:r w:rsidRPr="00751B70">
              <w:rPr>
                <w:rFonts w:ascii="Calibri" w:hAnsi="Calibri" w:cs="Calibri"/>
                <w:color w:val="000000"/>
              </w:rPr>
              <w:t xml:space="preserve">RXX.SABPCAMHSNW@nhs.net </w:t>
            </w:r>
          </w:p>
        </w:tc>
      </w:tr>
      <w:tr w:rsidR="00E96B4E" w14:paraId="12797F9A" w14:textId="77777777" w:rsidTr="00E75BB1">
        <w:trPr>
          <w:trHeight w:val="538"/>
        </w:trPr>
        <w:tc>
          <w:tcPr>
            <w:tcW w:w="1202" w:type="dxa"/>
          </w:tcPr>
          <w:p w14:paraId="4BB1DD12" w14:textId="77777777" w:rsidR="00E96B4E" w:rsidRPr="00751B70" w:rsidRDefault="00E96B4E" w:rsidP="00751B70">
            <w:pPr>
              <w:autoSpaceDE w:val="0"/>
              <w:autoSpaceDN w:val="0"/>
              <w:adjustRightInd w:val="0"/>
              <w:rPr>
                <w:rFonts w:ascii="Calibri" w:hAnsi="Calibri" w:cs="Calibri"/>
                <w:color w:val="000000"/>
              </w:rPr>
            </w:pPr>
            <w:r w:rsidRPr="00751B70">
              <w:rPr>
                <w:rFonts w:ascii="Arial" w:hAnsi="Arial" w:cs="Arial"/>
                <w:sz w:val="24"/>
                <w:szCs w:val="24"/>
              </w:rPr>
              <w:t xml:space="preserve"> </w:t>
            </w:r>
            <w:r w:rsidRPr="00751B70">
              <w:rPr>
                <w:rFonts w:ascii="Calibri" w:hAnsi="Calibri" w:cs="Calibri"/>
                <w:b/>
                <w:bCs/>
                <w:color w:val="000000"/>
              </w:rPr>
              <w:t xml:space="preserve">SD </w:t>
            </w:r>
          </w:p>
        </w:tc>
        <w:tc>
          <w:tcPr>
            <w:tcW w:w="2377" w:type="dxa"/>
          </w:tcPr>
          <w:p w14:paraId="017ACBA4" w14:textId="77777777" w:rsidR="00E96B4E" w:rsidRPr="00751B70" w:rsidRDefault="00E96B4E" w:rsidP="00751B70">
            <w:pPr>
              <w:autoSpaceDE w:val="0"/>
              <w:autoSpaceDN w:val="0"/>
              <w:adjustRightInd w:val="0"/>
              <w:rPr>
                <w:rFonts w:ascii="Arial" w:hAnsi="Arial" w:cs="Arial"/>
                <w:color w:val="000000"/>
              </w:rPr>
            </w:pPr>
            <w:r w:rsidRPr="00751B70">
              <w:rPr>
                <w:rFonts w:ascii="Calibri" w:hAnsi="Calibri" w:cs="Calibri"/>
                <w:color w:val="000000"/>
              </w:rPr>
              <w:t xml:space="preserve"> NE CAMHS (Epsom + Dorking) </w:t>
            </w:r>
          </w:p>
        </w:tc>
        <w:tc>
          <w:tcPr>
            <w:tcW w:w="1879" w:type="dxa"/>
          </w:tcPr>
          <w:p w14:paraId="5EE30CB9" w14:textId="77777777" w:rsidR="00E96B4E" w:rsidRPr="00751B70" w:rsidRDefault="00E96B4E" w:rsidP="00751B70">
            <w:pPr>
              <w:autoSpaceDE w:val="0"/>
              <w:autoSpaceDN w:val="0"/>
              <w:adjustRightInd w:val="0"/>
              <w:rPr>
                <w:rFonts w:ascii="Arial" w:hAnsi="Arial" w:cs="Arial"/>
                <w:color w:val="000000"/>
                <w:sz w:val="20"/>
                <w:szCs w:val="20"/>
              </w:rPr>
            </w:pPr>
            <w:r w:rsidRPr="00751B70">
              <w:rPr>
                <w:rFonts w:ascii="Arial" w:hAnsi="Arial" w:cs="Arial"/>
                <w:color w:val="000000"/>
              </w:rPr>
              <w:t xml:space="preserve"> </w:t>
            </w:r>
            <w:r w:rsidRPr="00751B70">
              <w:rPr>
                <w:rFonts w:ascii="Arial" w:hAnsi="Arial" w:cs="Arial"/>
                <w:color w:val="000000"/>
                <w:sz w:val="20"/>
                <w:szCs w:val="20"/>
              </w:rPr>
              <w:t>0300 222</w:t>
            </w:r>
            <w:r>
              <w:rPr>
                <w:rFonts w:ascii="Arial" w:hAnsi="Arial" w:cs="Arial"/>
                <w:color w:val="000000"/>
                <w:sz w:val="20"/>
                <w:szCs w:val="20"/>
              </w:rPr>
              <w:t xml:space="preserve"> </w:t>
            </w:r>
            <w:r w:rsidRPr="00751B70">
              <w:rPr>
                <w:rFonts w:ascii="Arial" w:hAnsi="Arial" w:cs="Arial"/>
                <w:color w:val="000000"/>
                <w:sz w:val="20"/>
                <w:szCs w:val="20"/>
              </w:rPr>
              <w:t xml:space="preserve">5755 </w:t>
            </w:r>
          </w:p>
        </w:tc>
        <w:tc>
          <w:tcPr>
            <w:tcW w:w="3902" w:type="dxa"/>
          </w:tcPr>
          <w:p w14:paraId="476BED40" w14:textId="77777777" w:rsidR="00E96B4E" w:rsidRPr="00751B70" w:rsidRDefault="00E96B4E" w:rsidP="00751B70">
            <w:pPr>
              <w:autoSpaceDE w:val="0"/>
              <w:autoSpaceDN w:val="0"/>
              <w:adjustRightInd w:val="0"/>
              <w:rPr>
                <w:rFonts w:ascii="Calibri" w:hAnsi="Calibri" w:cs="Calibri"/>
                <w:color w:val="000000"/>
              </w:rPr>
            </w:pPr>
            <w:r w:rsidRPr="00751B70">
              <w:rPr>
                <w:rFonts w:ascii="Arial" w:hAnsi="Arial" w:cs="Arial"/>
                <w:color w:val="000000"/>
                <w:sz w:val="21"/>
                <w:szCs w:val="21"/>
              </w:rPr>
              <w:t xml:space="preserve"> </w:t>
            </w:r>
            <w:r w:rsidRPr="00751B70">
              <w:rPr>
                <w:rFonts w:ascii="Calibri" w:hAnsi="Calibri" w:cs="Calibri"/>
                <w:color w:val="000000"/>
              </w:rPr>
              <w:t xml:space="preserve">RXX.SABPCAMHSNE@nhs.net </w:t>
            </w:r>
          </w:p>
        </w:tc>
      </w:tr>
      <w:tr w:rsidR="00E96B4E" w14:paraId="53FF1965" w14:textId="77777777" w:rsidTr="00E75BB1">
        <w:trPr>
          <w:trHeight w:val="554"/>
        </w:trPr>
        <w:tc>
          <w:tcPr>
            <w:tcW w:w="1202" w:type="dxa"/>
          </w:tcPr>
          <w:p w14:paraId="5A20F822" w14:textId="77777777" w:rsidR="00E96B4E" w:rsidRPr="00751B70" w:rsidRDefault="00E96B4E" w:rsidP="00751B70">
            <w:pPr>
              <w:autoSpaceDE w:val="0"/>
              <w:autoSpaceDN w:val="0"/>
              <w:adjustRightInd w:val="0"/>
              <w:rPr>
                <w:rFonts w:ascii="Calibri" w:hAnsi="Calibri" w:cs="Calibri"/>
                <w:color w:val="000000"/>
              </w:rPr>
            </w:pPr>
            <w:r w:rsidRPr="00751B70">
              <w:rPr>
                <w:rFonts w:ascii="Arial" w:hAnsi="Arial" w:cs="Arial"/>
                <w:sz w:val="24"/>
                <w:szCs w:val="24"/>
              </w:rPr>
              <w:t xml:space="preserve"> </w:t>
            </w:r>
            <w:r w:rsidRPr="00751B70">
              <w:rPr>
                <w:rFonts w:ascii="Calibri" w:hAnsi="Calibri" w:cs="Calibri"/>
                <w:b/>
                <w:bCs/>
                <w:color w:val="000000"/>
              </w:rPr>
              <w:t xml:space="preserve">ES </w:t>
            </w:r>
          </w:p>
        </w:tc>
        <w:tc>
          <w:tcPr>
            <w:tcW w:w="2377" w:type="dxa"/>
          </w:tcPr>
          <w:p w14:paraId="3DDC0B3D" w14:textId="77777777" w:rsidR="00E96B4E" w:rsidRPr="00751B70" w:rsidRDefault="00E96B4E" w:rsidP="00751B70">
            <w:pPr>
              <w:autoSpaceDE w:val="0"/>
              <w:autoSpaceDN w:val="0"/>
              <w:adjustRightInd w:val="0"/>
              <w:rPr>
                <w:rFonts w:ascii="Arial" w:hAnsi="Arial" w:cs="Arial"/>
                <w:color w:val="000000"/>
              </w:rPr>
            </w:pPr>
            <w:r w:rsidRPr="00751B70">
              <w:rPr>
                <w:rFonts w:ascii="Calibri" w:hAnsi="Calibri" w:cs="Calibri"/>
                <w:color w:val="000000"/>
              </w:rPr>
              <w:t xml:space="preserve"> SE CAMHS (Redhill + Tandridge) </w:t>
            </w:r>
          </w:p>
        </w:tc>
        <w:tc>
          <w:tcPr>
            <w:tcW w:w="1879" w:type="dxa"/>
          </w:tcPr>
          <w:p w14:paraId="3DA809AA" w14:textId="77777777" w:rsidR="00E96B4E" w:rsidRPr="00751B70" w:rsidRDefault="00E96B4E" w:rsidP="00751B70">
            <w:pPr>
              <w:autoSpaceDE w:val="0"/>
              <w:autoSpaceDN w:val="0"/>
              <w:adjustRightInd w:val="0"/>
              <w:rPr>
                <w:rFonts w:ascii="Arial" w:hAnsi="Arial" w:cs="Arial"/>
                <w:color w:val="000000"/>
                <w:sz w:val="20"/>
                <w:szCs w:val="20"/>
              </w:rPr>
            </w:pPr>
            <w:r w:rsidRPr="00751B70">
              <w:rPr>
                <w:rFonts w:ascii="Arial" w:hAnsi="Arial" w:cs="Arial"/>
                <w:color w:val="000000"/>
              </w:rPr>
              <w:t xml:space="preserve"> </w:t>
            </w:r>
            <w:r w:rsidRPr="00751B70">
              <w:rPr>
                <w:rFonts w:ascii="Arial" w:hAnsi="Arial" w:cs="Arial"/>
                <w:color w:val="000000"/>
                <w:sz w:val="20"/>
                <w:szCs w:val="20"/>
              </w:rPr>
              <w:t>0300 222</w:t>
            </w:r>
            <w:r>
              <w:rPr>
                <w:rFonts w:ascii="Arial" w:hAnsi="Arial" w:cs="Arial"/>
                <w:color w:val="000000"/>
                <w:sz w:val="20"/>
                <w:szCs w:val="20"/>
              </w:rPr>
              <w:t xml:space="preserve"> </w:t>
            </w:r>
            <w:r w:rsidRPr="00751B70">
              <w:rPr>
                <w:rFonts w:ascii="Arial" w:hAnsi="Arial" w:cs="Arial"/>
                <w:color w:val="000000"/>
                <w:sz w:val="20"/>
                <w:szCs w:val="20"/>
              </w:rPr>
              <w:t xml:space="preserve">5755 </w:t>
            </w:r>
          </w:p>
        </w:tc>
        <w:tc>
          <w:tcPr>
            <w:tcW w:w="3902" w:type="dxa"/>
          </w:tcPr>
          <w:p w14:paraId="728784D0" w14:textId="77777777" w:rsidR="00E96B4E" w:rsidRPr="00751B70" w:rsidRDefault="00E96B4E" w:rsidP="00751B70">
            <w:pPr>
              <w:autoSpaceDE w:val="0"/>
              <w:autoSpaceDN w:val="0"/>
              <w:adjustRightInd w:val="0"/>
              <w:rPr>
                <w:rFonts w:ascii="Calibri" w:hAnsi="Calibri" w:cs="Calibri"/>
                <w:color w:val="000000"/>
              </w:rPr>
            </w:pPr>
            <w:r w:rsidRPr="00751B70">
              <w:rPr>
                <w:rFonts w:ascii="Arial" w:hAnsi="Arial" w:cs="Arial"/>
                <w:color w:val="000000"/>
              </w:rPr>
              <w:t xml:space="preserve"> </w:t>
            </w:r>
            <w:r w:rsidRPr="00751B70">
              <w:rPr>
                <w:rFonts w:ascii="Calibri" w:hAnsi="Calibri" w:cs="Calibri"/>
                <w:color w:val="000000"/>
              </w:rPr>
              <w:t xml:space="preserve">RXX.SABPCAMHSSE@nhs.net </w:t>
            </w:r>
          </w:p>
        </w:tc>
      </w:tr>
      <w:tr w:rsidR="00E96B4E" w14:paraId="36F29915" w14:textId="77777777" w:rsidTr="00E75BB1">
        <w:trPr>
          <w:trHeight w:val="538"/>
        </w:trPr>
        <w:tc>
          <w:tcPr>
            <w:tcW w:w="1202" w:type="dxa"/>
          </w:tcPr>
          <w:p w14:paraId="7C7E1F04" w14:textId="77777777" w:rsidR="00E96B4E" w:rsidRPr="00751B70" w:rsidRDefault="00E96B4E" w:rsidP="00751B70">
            <w:pPr>
              <w:autoSpaceDE w:val="0"/>
              <w:autoSpaceDN w:val="0"/>
              <w:adjustRightInd w:val="0"/>
              <w:rPr>
                <w:rFonts w:ascii="Calibri" w:hAnsi="Calibri" w:cs="Calibri"/>
                <w:color w:val="000000"/>
              </w:rPr>
            </w:pPr>
            <w:r w:rsidRPr="00751B70">
              <w:rPr>
                <w:rFonts w:ascii="Arial" w:hAnsi="Arial" w:cs="Arial"/>
                <w:sz w:val="24"/>
                <w:szCs w:val="24"/>
              </w:rPr>
              <w:t xml:space="preserve"> </w:t>
            </w:r>
            <w:r w:rsidRPr="00751B70">
              <w:rPr>
                <w:rFonts w:ascii="Calibri" w:hAnsi="Calibri" w:cs="Calibri"/>
                <w:b/>
                <w:bCs/>
                <w:color w:val="000000"/>
              </w:rPr>
              <w:t xml:space="preserve">GW </w:t>
            </w:r>
          </w:p>
        </w:tc>
        <w:tc>
          <w:tcPr>
            <w:tcW w:w="2377" w:type="dxa"/>
          </w:tcPr>
          <w:p w14:paraId="0D78C8CE" w14:textId="77777777" w:rsidR="00E96B4E" w:rsidRPr="00751B70" w:rsidRDefault="00E96B4E" w:rsidP="00751B70">
            <w:pPr>
              <w:autoSpaceDE w:val="0"/>
              <w:autoSpaceDN w:val="0"/>
              <w:adjustRightInd w:val="0"/>
              <w:rPr>
                <w:rFonts w:ascii="Arial" w:hAnsi="Arial" w:cs="Arial"/>
                <w:color w:val="000000"/>
              </w:rPr>
            </w:pPr>
            <w:r w:rsidRPr="00751B70">
              <w:rPr>
                <w:rFonts w:ascii="Calibri" w:hAnsi="Calibri" w:cs="Calibri"/>
                <w:color w:val="000000"/>
              </w:rPr>
              <w:t xml:space="preserve"> SW CAMHS (Guildford and Surrey Heath) </w:t>
            </w:r>
          </w:p>
        </w:tc>
        <w:tc>
          <w:tcPr>
            <w:tcW w:w="1879" w:type="dxa"/>
          </w:tcPr>
          <w:p w14:paraId="6DBC2D1F" w14:textId="77777777" w:rsidR="00E96B4E" w:rsidRPr="00751B70" w:rsidRDefault="00E96B4E" w:rsidP="00751B70">
            <w:pPr>
              <w:autoSpaceDE w:val="0"/>
              <w:autoSpaceDN w:val="0"/>
              <w:adjustRightInd w:val="0"/>
              <w:rPr>
                <w:rFonts w:ascii="Arial" w:hAnsi="Arial" w:cs="Arial"/>
                <w:color w:val="000000"/>
                <w:sz w:val="20"/>
                <w:szCs w:val="20"/>
              </w:rPr>
            </w:pPr>
            <w:r w:rsidRPr="00751B70">
              <w:rPr>
                <w:rFonts w:ascii="Arial" w:hAnsi="Arial" w:cs="Arial"/>
                <w:color w:val="000000"/>
              </w:rPr>
              <w:t xml:space="preserve"> </w:t>
            </w:r>
            <w:r w:rsidRPr="00751B70">
              <w:rPr>
                <w:rFonts w:ascii="Arial" w:hAnsi="Arial" w:cs="Arial"/>
                <w:color w:val="000000"/>
                <w:sz w:val="20"/>
                <w:szCs w:val="20"/>
              </w:rPr>
              <w:t>0300 222</w:t>
            </w:r>
            <w:r>
              <w:rPr>
                <w:rFonts w:ascii="Arial" w:hAnsi="Arial" w:cs="Arial"/>
                <w:color w:val="000000"/>
                <w:sz w:val="20"/>
                <w:szCs w:val="20"/>
              </w:rPr>
              <w:t xml:space="preserve"> </w:t>
            </w:r>
            <w:r w:rsidRPr="00751B70">
              <w:rPr>
                <w:rFonts w:ascii="Arial" w:hAnsi="Arial" w:cs="Arial"/>
                <w:color w:val="000000"/>
                <w:sz w:val="20"/>
                <w:szCs w:val="20"/>
              </w:rPr>
              <w:t xml:space="preserve">5755 </w:t>
            </w:r>
          </w:p>
        </w:tc>
        <w:tc>
          <w:tcPr>
            <w:tcW w:w="3902" w:type="dxa"/>
          </w:tcPr>
          <w:p w14:paraId="671BF77E" w14:textId="77777777" w:rsidR="00E96B4E" w:rsidRPr="00751B70" w:rsidRDefault="00E96B4E" w:rsidP="00751B70">
            <w:pPr>
              <w:autoSpaceDE w:val="0"/>
              <w:autoSpaceDN w:val="0"/>
              <w:adjustRightInd w:val="0"/>
              <w:rPr>
                <w:rFonts w:ascii="Calibri" w:hAnsi="Calibri" w:cs="Calibri"/>
                <w:color w:val="000000"/>
              </w:rPr>
            </w:pPr>
            <w:r w:rsidRPr="00751B70">
              <w:rPr>
                <w:rFonts w:ascii="Arial" w:hAnsi="Arial" w:cs="Arial"/>
                <w:color w:val="000000"/>
                <w:sz w:val="21"/>
                <w:szCs w:val="21"/>
              </w:rPr>
              <w:t xml:space="preserve"> </w:t>
            </w:r>
            <w:r w:rsidRPr="00751B70">
              <w:rPr>
                <w:rFonts w:ascii="Calibri" w:hAnsi="Calibri" w:cs="Calibri"/>
                <w:color w:val="000000"/>
              </w:rPr>
              <w:t xml:space="preserve">RXX.SABPCAMHSSW@nhs.net </w:t>
            </w:r>
          </w:p>
        </w:tc>
      </w:tr>
      <w:tr w:rsidR="00E96B4E" w14:paraId="5E654950" w14:textId="77777777" w:rsidTr="00E75BB1">
        <w:trPr>
          <w:trHeight w:val="554"/>
        </w:trPr>
        <w:tc>
          <w:tcPr>
            <w:tcW w:w="1202" w:type="dxa"/>
          </w:tcPr>
          <w:p w14:paraId="13E77B38" w14:textId="77777777" w:rsidR="00E96B4E" w:rsidRPr="00751B70" w:rsidRDefault="00E96B4E" w:rsidP="00751B70">
            <w:pPr>
              <w:autoSpaceDE w:val="0"/>
              <w:autoSpaceDN w:val="0"/>
              <w:adjustRightInd w:val="0"/>
              <w:rPr>
                <w:rFonts w:ascii="Calibri" w:hAnsi="Calibri" w:cs="Calibri"/>
                <w:color w:val="000000"/>
              </w:rPr>
            </w:pPr>
            <w:r w:rsidRPr="00751B70">
              <w:rPr>
                <w:rFonts w:ascii="Arial" w:hAnsi="Arial" w:cs="Arial"/>
                <w:sz w:val="24"/>
                <w:szCs w:val="24"/>
              </w:rPr>
              <w:t xml:space="preserve"> </w:t>
            </w:r>
            <w:r w:rsidRPr="00751B70">
              <w:rPr>
                <w:rFonts w:ascii="Calibri" w:hAnsi="Calibri" w:cs="Calibri"/>
                <w:b/>
                <w:bCs/>
                <w:color w:val="000000"/>
              </w:rPr>
              <w:t xml:space="preserve">SH </w:t>
            </w:r>
          </w:p>
        </w:tc>
        <w:tc>
          <w:tcPr>
            <w:tcW w:w="2377" w:type="dxa"/>
          </w:tcPr>
          <w:p w14:paraId="326EDCD9" w14:textId="77777777" w:rsidR="00E96B4E" w:rsidRPr="00751B70" w:rsidRDefault="00E96B4E" w:rsidP="00751B70">
            <w:pPr>
              <w:autoSpaceDE w:val="0"/>
              <w:autoSpaceDN w:val="0"/>
              <w:adjustRightInd w:val="0"/>
              <w:rPr>
                <w:rFonts w:ascii="Arial" w:hAnsi="Arial" w:cs="Arial"/>
                <w:color w:val="000000"/>
              </w:rPr>
            </w:pPr>
            <w:r w:rsidRPr="00751B70">
              <w:rPr>
                <w:rFonts w:ascii="Calibri" w:hAnsi="Calibri" w:cs="Calibri"/>
                <w:color w:val="000000"/>
              </w:rPr>
              <w:t xml:space="preserve"> SW CAMHS (Guildford and Surrey Heath) </w:t>
            </w:r>
          </w:p>
        </w:tc>
        <w:tc>
          <w:tcPr>
            <w:tcW w:w="1879" w:type="dxa"/>
          </w:tcPr>
          <w:p w14:paraId="621B51F0" w14:textId="77777777" w:rsidR="00E96B4E" w:rsidRPr="00751B70" w:rsidRDefault="00E96B4E" w:rsidP="00751B70">
            <w:pPr>
              <w:autoSpaceDE w:val="0"/>
              <w:autoSpaceDN w:val="0"/>
              <w:adjustRightInd w:val="0"/>
              <w:rPr>
                <w:rFonts w:ascii="Arial" w:hAnsi="Arial" w:cs="Arial"/>
                <w:color w:val="000000"/>
                <w:sz w:val="20"/>
                <w:szCs w:val="20"/>
              </w:rPr>
            </w:pPr>
            <w:r w:rsidRPr="00751B70">
              <w:rPr>
                <w:rFonts w:ascii="Arial" w:hAnsi="Arial" w:cs="Arial"/>
                <w:color w:val="000000"/>
              </w:rPr>
              <w:t xml:space="preserve"> </w:t>
            </w:r>
            <w:r w:rsidRPr="00751B70">
              <w:rPr>
                <w:rFonts w:ascii="Arial" w:hAnsi="Arial" w:cs="Arial"/>
                <w:color w:val="000000"/>
                <w:sz w:val="20"/>
                <w:szCs w:val="20"/>
              </w:rPr>
              <w:t>0300 222</w:t>
            </w:r>
            <w:r>
              <w:rPr>
                <w:rFonts w:ascii="Arial" w:hAnsi="Arial" w:cs="Arial"/>
                <w:color w:val="000000"/>
                <w:sz w:val="20"/>
                <w:szCs w:val="20"/>
              </w:rPr>
              <w:t xml:space="preserve"> </w:t>
            </w:r>
            <w:r w:rsidRPr="00751B70">
              <w:rPr>
                <w:rFonts w:ascii="Arial" w:hAnsi="Arial" w:cs="Arial"/>
                <w:color w:val="000000"/>
                <w:sz w:val="20"/>
                <w:szCs w:val="20"/>
              </w:rPr>
              <w:t xml:space="preserve">5755 </w:t>
            </w:r>
          </w:p>
        </w:tc>
        <w:tc>
          <w:tcPr>
            <w:tcW w:w="3902" w:type="dxa"/>
          </w:tcPr>
          <w:p w14:paraId="4D234D9C" w14:textId="77777777" w:rsidR="00E96B4E" w:rsidRPr="00751B70" w:rsidRDefault="00E96B4E" w:rsidP="00751B70">
            <w:pPr>
              <w:autoSpaceDE w:val="0"/>
              <w:autoSpaceDN w:val="0"/>
              <w:adjustRightInd w:val="0"/>
              <w:rPr>
                <w:rFonts w:ascii="Calibri" w:hAnsi="Calibri" w:cs="Calibri"/>
                <w:color w:val="000000"/>
              </w:rPr>
            </w:pPr>
            <w:r w:rsidRPr="00751B70">
              <w:rPr>
                <w:rFonts w:ascii="Arial" w:hAnsi="Arial" w:cs="Arial"/>
                <w:color w:val="000000"/>
                <w:sz w:val="21"/>
                <w:szCs w:val="21"/>
              </w:rPr>
              <w:t xml:space="preserve"> </w:t>
            </w:r>
            <w:hyperlink r:id="rId10" w:history="1">
              <w:r w:rsidR="001A412B" w:rsidRPr="00AA437E">
                <w:rPr>
                  <w:rStyle w:val="Hyperlink"/>
                  <w:rFonts w:ascii="Calibri" w:hAnsi="Calibri" w:cs="Calibri"/>
                </w:rPr>
                <w:t>RXX.SABPCAMHSSW@nhs.net</w:t>
              </w:r>
            </w:hyperlink>
            <w:r w:rsidRPr="00751B70">
              <w:rPr>
                <w:rFonts w:ascii="Calibri" w:hAnsi="Calibri" w:cs="Calibri"/>
                <w:color w:val="000000"/>
              </w:rPr>
              <w:t xml:space="preserve"> </w:t>
            </w:r>
          </w:p>
        </w:tc>
      </w:tr>
      <w:tr w:rsidR="001A412B" w14:paraId="2528FE10" w14:textId="77777777" w:rsidTr="00E75BB1">
        <w:trPr>
          <w:trHeight w:val="554"/>
        </w:trPr>
        <w:tc>
          <w:tcPr>
            <w:tcW w:w="1202" w:type="dxa"/>
          </w:tcPr>
          <w:p w14:paraId="6EBA74A0" w14:textId="77777777" w:rsidR="001A412B" w:rsidRPr="001A412B" w:rsidRDefault="001A412B" w:rsidP="00751B70">
            <w:pPr>
              <w:autoSpaceDE w:val="0"/>
              <w:autoSpaceDN w:val="0"/>
              <w:adjustRightInd w:val="0"/>
              <w:rPr>
                <w:rFonts w:ascii="Calibri" w:hAnsi="Calibri" w:cs="Calibri"/>
                <w:b/>
                <w:bCs/>
                <w:color w:val="000000"/>
              </w:rPr>
            </w:pPr>
            <w:r w:rsidRPr="001A412B">
              <w:rPr>
                <w:rFonts w:ascii="Calibri" w:hAnsi="Calibri" w:cs="Calibri"/>
                <w:b/>
                <w:bCs/>
                <w:color w:val="000000"/>
              </w:rPr>
              <w:t>NEH and Farmham</w:t>
            </w:r>
          </w:p>
        </w:tc>
        <w:tc>
          <w:tcPr>
            <w:tcW w:w="2377" w:type="dxa"/>
          </w:tcPr>
          <w:p w14:paraId="021913EB" w14:textId="77777777" w:rsidR="001A412B" w:rsidRPr="001A412B" w:rsidRDefault="001A412B" w:rsidP="00751B70">
            <w:pPr>
              <w:autoSpaceDE w:val="0"/>
              <w:autoSpaceDN w:val="0"/>
              <w:adjustRightInd w:val="0"/>
              <w:rPr>
                <w:rFonts w:ascii="Arial" w:hAnsi="Arial" w:cs="Arial"/>
                <w:color w:val="000000"/>
                <w:sz w:val="20"/>
                <w:szCs w:val="20"/>
              </w:rPr>
            </w:pPr>
            <w:r w:rsidRPr="001A412B">
              <w:rPr>
                <w:rFonts w:ascii="Arial" w:hAnsi="Arial" w:cs="Arial"/>
                <w:color w:val="000000"/>
                <w:sz w:val="20"/>
                <w:szCs w:val="20"/>
              </w:rPr>
              <w:t>Psicon</w:t>
            </w:r>
          </w:p>
        </w:tc>
        <w:tc>
          <w:tcPr>
            <w:tcW w:w="1879" w:type="dxa"/>
          </w:tcPr>
          <w:p w14:paraId="171DC02B" w14:textId="77777777" w:rsidR="001A412B" w:rsidRPr="001A412B" w:rsidRDefault="001A412B" w:rsidP="00751B70">
            <w:pPr>
              <w:autoSpaceDE w:val="0"/>
              <w:autoSpaceDN w:val="0"/>
              <w:adjustRightInd w:val="0"/>
              <w:rPr>
                <w:rFonts w:ascii="Arial" w:hAnsi="Arial" w:cs="Arial"/>
                <w:color w:val="000000"/>
                <w:sz w:val="20"/>
                <w:szCs w:val="20"/>
              </w:rPr>
            </w:pPr>
            <w:r w:rsidRPr="001A412B">
              <w:rPr>
                <w:rFonts w:ascii="Arial" w:hAnsi="Arial" w:cs="Arial"/>
                <w:color w:val="000000"/>
                <w:sz w:val="20"/>
                <w:szCs w:val="20"/>
              </w:rPr>
              <w:t>01227 379099</w:t>
            </w:r>
          </w:p>
        </w:tc>
        <w:tc>
          <w:tcPr>
            <w:tcW w:w="3902" w:type="dxa"/>
          </w:tcPr>
          <w:p w14:paraId="6B61E206" w14:textId="77777777" w:rsidR="001A412B" w:rsidRPr="00751B70" w:rsidRDefault="001A412B" w:rsidP="00751B70">
            <w:pPr>
              <w:autoSpaceDE w:val="0"/>
              <w:autoSpaceDN w:val="0"/>
              <w:adjustRightInd w:val="0"/>
              <w:rPr>
                <w:rFonts w:ascii="Arial" w:hAnsi="Arial" w:cs="Arial"/>
                <w:color w:val="000000"/>
                <w:sz w:val="21"/>
                <w:szCs w:val="21"/>
              </w:rPr>
            </w:pPr>
          </w:p>
        </w:tc>
      </w:tr>
    </w:tbl>
    <w:p w14:paraId="30A76549" w14:textId="77777777" w:rsidR="00E75BB1" w:rsidRPr="00E75BB1" w:rsidRDefault="00E75BB1" w:rsidP="00E75BB1">
      <w:pPr>
        <w:pStyle w:val="ListParagraph"/>
        <w:spacing w:before="60" w:after="0"/>
        <w:ind w:left="1080"/>
        <w:jc w:val="both"/>
        <w:rPr>
          <w:rFonts w:ascii="Arial" w:eastAsia="Times New Roman" w:hAnsi="Arial" w:cs="Arial"/>
          <w:bCs/>
          <w:lang w:eastAsia="en-GB"/>
        </w:rPr>
      </w:pPr>
    </w:p>
    <w:p w14:paraId="20E56136" w14:textId="77777777" w:rsidR="000363EE" w:rsidRPr="000363EE" w:rsidRDefault="00751B70" w:rsidP="000363EE">
      <w:pPr>
        <w:pStyle w:val="ListParagraph"/>
        <w:numPr>
          <w:ilvl w:val="0"/>
          <w:numId w:val="18"/>
        </w:numPr>
        <w:spacing w:before="60" w:after="0"/>
        <w:jc w:val="both"/>
        <w:rPr>
          <w:rFonts w:ascii="Arial" w:eastAsia="Times New Roman" w:hAnsi="Arial" w:cs="Arial"/>
          <w:bCs/>
          <w:lang w:eastAsia="en-GB"/>
        </w:rPr>
      </w:pPr>
      <w:r w:rsidRPr="00751B70">
        <w:rPr>
          <w:rFonts w:ascii="Arial" w:hAnsi="Arial" w:cs="Arial"/>
          <w:sz w:val="24"/>
          <w:szCs w:val="24"/>
        </w:rPr>
        <w:t xml:space="preserve"> </w:t>
      </w:r>
      <w:r w:rsidR="000363EE" w:rsidRPr="000363EE">
        <w:rPr>
          <w:rFonts w:ascii="Arial" w:eastAsia="Times New Roman" w:hAnsi="Arial" w:cs="Arial"/>
          <w:bCs/>
          <w:lang w:eastAsia="en-GB"/>
        </w:rPr>
        <w:t>To record any changes in therapy in the prescribing record on receipt of such communication from secondary care and to act upon these.</w:t>
      </w:r>
    </w:p>
    <w:p w14:paraId="1ACF173B" w14:textId="77777777" w:rsidR="000363EE" w:rsidRDefault="000363EE" w:rsidP="000363EE">
      <w:pPr>
        <w:pStyle w:val="ListParagraph"/>
        <w:numPr>
          <w:ilvl w:val="0"/>
          <w:numId w:val="18"/>
        </w:numPr>
        <w:spacing w:before="60" w:after="0"/>
        <w:jc w:val="both"/>
        <w:rPr>
          <w:rFonts w:ascii="Arial" w:eastAsia="Times New Roman" w:hAnsi="Arial" w:cs="Arial"/>
          <w:bCs/>
          <w:lang w:eastAsia="en-GB"/>
        </w:rPr>
      </w:pPr>
      <w:r w:rsidRPr="000363EE">
        <w:rPr>
          <w:rFonts w:ascii="Arial" w:eastAsia="Times New Roman" w:hAnsi="Arial" w:cs="Arial"/>
          <w:bCs/>
          <w:lang w:eastAsia="en-GB"/>
        </w:rPr>
        <w:t>Refer patients back to the specialist if there is failure to gain weight and height for the expected age and familial characteristics or if there are on-going sleep problems, side-effects or other difficulties.</w:t>
      </w:r>
    </w:p>
    <w:p w14:paraId="15BAF845" w14:textId="77777777" w:rsidR="00F77C3E" w:rsidRDefault="00520F7C" w:rsidP="00F77C3E">
      <w:pPr>
        <w:pStyle w:val="ListParagraph"/>
        <w:numPr>
          <w:ilvl w:val="0"/>
          <w:numId w:val="18"/>
        </w:numPr>
        <w:spacing w:before="60" w:after="0"/>
        <w:jc w:val="both"/>
        <w:rPr>
          <w:rFonts w:ascii="Arial" w:eastAsia="Times New Roman" w:hAnsi="Arial" w:cs="Arial"/>
          <w:bCs/>
          <w:lang w:eastAsia="en-GB"/>
        </w:rPr>
      </w:pPr>
      <w:r w:rsidRPr="000363EE">
        <w:rPr>
          <w:rFonts w:ascii="Arial" w:eastAsia="Times New Roman" w:hAnsi="Arial" w:cs="Arial"/>
          <w:bCs/>
          <w:lang w:eastAsia="en-GB"/>
        </w:rPr>
        <w:t xml:space="preserve">Advise patients </w:t>
      </w:r>
      <w:r w:rsidR="000363EE" w:rsidRPr="00F77C3E">
        <w:rPr>
          <w:rFonts w:ascii="Arial" w:eastAsia="Times New Roman" w:hAnsi="Arial" w:cs="Arial"/>
          <w:bCs/>
          <w:lang w:eastAsia="en-GB"/>
        </w:rPr>
        <w:t>to attend their 12 monthly specialist service appointments.</w:t>
      </w:r>
    </w:p>
    <w:p w14:paraId="40D32DA2" w14:textId="77777777" w:rsidR="00A81A85" w:rsidRPr="00F77C3E" w:rsidRDefault="00F77C3E" w:rsidP="00F77C3E">
      <w:pPr>
        <w:pStyle w:val="ListParagraph"/>
        <w:numPr>
          <w:ilvl w:val="0"/>
          <w:numId w:val="18"/>
        </w:numPr>
        <w:spacing w:before="60" w:after="0"/>
        <w:jc w:val="both"/>
        <w:rPr>
          <w:rFonts w:ascii="Arial" w:eastAsia="Times New Roman" w:hAnsi="Arial" w:cs="Arial"/>
          <w:bCs/>
          <w:lang w:eastAsia="en-GB"/>
        </w:rPr>
      </w:pPr>
      <w:r>
        <w:rPr>
          <w:rFonts w:ascii="Arial" w:eastAsia="Times New Roman" w:hAnsi="Arial" w:cs="Arial"/>
          <w:bCs/>
          <w:lang w:eastAsia="en-GB"/>
        </w:rPr>
        <w:t>R</w:t>
      </w:r>
      <w:r w:rsidR="00520F7C" w:rsidRPr="00F77C3E">
        <w:rPr>
          <w:rFonts w:ascii="Arial" w:eastAsia="Times New Roman" w:hAnsi="Arial" w:cs="Arial"/>
          <w:bCs/>
          <w:lang w:eastAsia="en-GB"/>
        </w:rPr>
        <w:t xml:space="preserve">eport any adverse drug reactions to the specialist and to the Medicines and Healthcare Products Regulatory Authority (MRHA) as part of the Yellow Card Scheme. </w:t>
      </w:r>
      <w:hyperlink r:id="rId11" w:history="1">
        <w:r w:rsidR="00427049" w:rsidRPr="000363EE">
          <w:rPr>
            <w:rStyle w:val="Hyperlink"/>
            <w:rFonts w:ascii="Arial" w:eastAsia="Times New Roman" w:hAnsi="Arial" w:cs="Arial"/>
            <w:bCs/>
            <w:lang w:eastAsia="en-GB"/>
          </w:rPr>
          <w:t>https://yellowcard.mhra.gov.uk/</w:t>
        </w:r>
      </w:hyperlink>
    </w:p>
    <w:p w14:paraId="008A6D08" w14:textId="77777777" w:rsidR="00427049" w:rsidRPr="00205172" w:rsidRDefault="00427049" w:rsidP="00205172">
      <w:pPr>
        <w:pStyle w:val="ListParagraph"/>
        <w:spacing w:before="60" w:after="0"/>
        <w:ind w:left="1080"/>
        <w:jc w:val="both"/>
        <w:rPr>
          <w:rFonts w:ascii="Arial" w:eastAsia="Times New Roman" w:hAnsi="Arial" w:cs="Arial"/>
          <w:bCs/>
          <w:lang w:eastAsia="en-GB"/>
        </w:rPr>
      </w:pPr>
    </w:p>
    <w:p w14:paraId="598582D4" w14:textId="77777777" w:rsidR="00056C36" w:rsidRPr="00205172" w:rsidRDefault="00056C36" w:rsidP="00205172">
      <w:pPr>
        <w:spacing w:before="60" w:after="0"/>
        <w:ind w:left="360" w:hanging="360"/>
        <w:jc w:val="both"/>
        <w:rPr>
          <w:rFonts w:ascii="Arial" w:eastAsia="Times New Roman" w:hAnsi="Arial" w:cs="Arial"/>
          <w:i/>
          <w:iCs/>
          <w:lang w:eastAsia="en-GB"/>
        </w:rPr>
      </w:pPr>
      <w:r w:rsidRPr="00205172">
        <w:rPr>
          <w:rFonts w:ascii="Arial" w:eastAsia="Times New Roman" w:hAnsi="Arial" w:cs="Arial"/>
          <w:b/>
          <w:bCs/>
          <w:lang w:eastAsia="en-GB"/>
        </w:rPr>
        <w:t>Patient Relatives &amp; Carers</w:t>
      </w:r>
    </w:p>
    <w:p w14:paraId="71F8DE53" w14:textId="77777777" w:rsidR="00056C36" w:rsidRDefault="00056C36" w:rsidP="00124B5E">
      <w:pPr>
        <w:spacing w:before="120" w:after="0"/>
        <w:ind w:right="-1"/>
        <w:jc w:val="both"/>
        <w:rPr>
          <w:rFonts w:ascii="Arial" w:eastAsia="Times New Roman" w:hAnsi="Arial" w:cs="Arial"/>
          <w:iCs/>
          <w:lang w:eastAsia="en-GB"/>
        </w:rPr>
      </w:pPr>
      <w:r w:rsidRPr="00205172">
        <w:rPr>
          <w:rFonts w:ascii="Arial" w:eastAsia="Times New Roman" w:hAnsi="Arial" w:cs="Arial"/>
          <w:iCs/>
          <w:lang w:eastAsia="en-GB"/>
        </w:rPr>
        <w:t xml:space="preserve">As listed in </w:t>
      </w:r>
      <w:r w:rsidR="00440F50" w:rsidRPr="00205172">
        <w:rPr>
          <w:rFonts w:ascii="Arial" w:eastAsia="Times New Roman" w:hAnsi="Arial" w:cs="Arial"/>
          <w:iCs/>
          <w:lang w:eastAsia="en-GB"/>
        </w:rPr>
        <w:t>APC</w:t>
      </w:r>
      <w:r w:rsidRPr="00205172">
        <w:rPr>
          <w:rFonts w:ascii="Arial" w:eastAsia="Times New Roman" w:hAnsi="Arial" w:cs="Arial"/>
          <w:iCs/>
          <w:lang w:eastAsia="en-GB"/>
        </w:rPr>
        <w:t xml:space="preserve"> agreed core roles and responsibilities for the sha</w:t>
      </w:r>
      <w:r w:rsidR="00535B23" w:rsidRPr="00205172">
        <w:rPr>
          <w:rFonts w:ascii="Arial" w:eastAsia="Times New Roman" w:hAnsi="Arial" w:cs="Arial"/>
          <w:iCs/>
          <w:lang w:eastAsia="en-GB"/>
        </w:rPr>
        <w:t>red care of medicines – annex A</w:t>
      </w:r>
    </w:p>
    <w:p w14:paraId="7375FD40" w14:textId="77777777" w:rsidR="00276704" w:rsidRPr="00205172" w:rsidRDefault="00276704" w:rsidP="00124B5E">
      <w:pPr>
        <w:spacing w:before="120" w:after="0"/>
        <w:ind w:right="-1"/>
        <w:jc w:val="both"/>
        <w:rPr>
          <w:rFonts w:ascii="Arial" w:eastAsia="Times New Roman" w:hAnsi="Arial" w:cs="Arial"/>
          <w:iCs/>
          <w:lang w:eastAsia="en-GB"/>
        </w:rPr>
      </w:pPr>
      <w:r>
        <w:rPr>
          <w:rFonts w:ascii="Arial" w:eastAsia="Times New Roman" w:hAnsi="Arial" w:cs="Arial"/>
          <w:iCs/>
          <w:lang w:eastAsia="en-GB"/>
        </w:rPr>
        <w:t xml:space="preserve">Carers should be aware that </w:t>
      </w:r>
      <w:r w:rsidRPr="00276704">
        <w:rPr>
          <w:rFonts w:ascii="Arial" w:eastAsia="Times New Roman" w:hAnsi="Arial" w:cs="Arial"/>
          <w:iCs/>
          <w:lang w:eastAsia="en-GB"/>
        </w:rPr>
        <w:t>non-attendance of appointments may result in treatment being stopped</w:t>
      </w:r>
      <w:r>
        <w:rPr>
          <w:rFonts w:ascii="Arial" w:eastAsia="Times New Roman" w:hAnsi="Arial" w:cs="Arial"/>
          <w:iCs/>
          <w:lang w:eastAsia="en-GB"/>
        </w:rPr>
        <w:t>.</w:t>
      </w:r>
    </w:p>
    <w:p w14:paraId="10817E0F" w14:textId="77777777" w:rsidR="00056C36" w:rsidRPr="00205172" w:rsidRDefault="00056C36" w:rsidP="00205172">
      <w:pPr>
        <w:spacing w:after="0"/>
        <w:ind w:right="-1"/>
        <w:jc w:val="both"/>
        <w:rPr>
          <w:rFonts w:ascii="Arial" w:eastAsia="Times New Roman" w:hAnsi="Arial" w:cs="Arial"/>
          <w:b/>
          <w:bCs/>
          <w:lang w:eastAsia="en-GB"/>
        </w:rPr>
      </w:pPr>
    </w:p>
    <w:p w14:paraId="52CDB806" w14:textId="77777777" w:rsidR="000B6E77" w:rsidRPr="00205172" w:rsidRDefault="000B6E77" w:rsidP="00205172">
      <w:pPr>
        <w:spacing w:after="0"/>
        <w:ind w:right="-1"/>
        <w:jc w:val="both"/>
        <w:rPr>
          <w:rFonts w:ascii="Arial" w:eastAsia="Times New Roman" w:hAnsi="Arial" w:cs="Arial"/>
          <w:b/>
          <w:bCs/>
          <w:lang w:eastAsia="en-GB"/>
        </w:rPr>
      </w:pPr>
      <w:r w:rsidRPr="00205172">
        <w:rPr>
          <w:rFonts w:ascii="Arial" w:eastAsia="Times New Roman" w:hAnsi="Arial" w:cs="Arial"/>
          <w:b/>
          <w:bCs/>
          <w:lang w:eastAsia="en-GB"/>
        </w:rPr>
        <w:t xml:space="preserve">Key information on the medicine </w:t>
      </w:r>
    </w:p>
    <w:p w14:paraId="3919AF52" w14:textId="77777777" w:rsidR="000B6E77" w:rsidRPr="00205172" w:rsidRDefault="000B6E77" w:rsidP="00205172">
      <w:pPr>
        <w:keepNext/>
        <w:numPr>
          <w:ilvl w:val="12"/>
          <w:numId w:val="0"/>
        </w:numPr>
        <w:spacing w:after="0"/>
        <w:ind w:right="-1"/>
        <w:jc w:val="both"/>
        <w:outlineLvl w:val="2"/>
        <w:rPr>
          <w:rFonts w:ascii="Arial" w:eastAsia="Times New Roman" w:hAnsi="Arial" w:cs="Arial"/>
          <w:lang w:eastAsia="en-GB"/>
        </w:rPr>
      </w:pPr>
    </w:p>
    <w:p w14:paraId="2967C145" w14:textId="77777777" w:rsidR="000B6E77" w:rsidRPr="00205172" w:rsidRDefault="000B6E77" w:rsidP="00205172">
      <w:pPr>
        <w:spacing w:after="0"/>
        <w:ind w:right="-1"/>
        <w:jc w:val="both"/>
        <w:rPr>
          <w:rFonts w:ascii="Arial" w:eastAsia="Times New Roman" w:hAnsi="Arial" w:cs="Arial"/>
          <w:b/>
          <w:bCs/>
          <w:lang w:eastAsia="en-GB"/>
        </w:rPr>
      </w:pPr>
      <w:r w:rsidRPr="00205172">
        <w:rPr>
          <w:rFonts w:ascii="Arial" w:eastAsia="Times New Roman" w:hAnsi="Arial" w:cs="Arial"/>
          <w:lang w:eastAsia="en-GB"/>
        </w:rPr>
        <w:t xml:space="preserve">Please </w:t>
      </w:r>
      <w:r w:rsidRPr="00205172">
        <w:rPr>
          <w:rFonts w:ascii="Arial" w:eastAsia="Times New Roman" w:hAnsi="Arial" w:cs="Arial"/>
          <w:color w:val="000000"/>
          <w:lang w:eastAsia="en-GB"/>
        </w:rPr>
        <w:t>refer to the current edition of the British National Form</w:t>
      </w:r>
      <w:r w:rsidRPr="00205172">
        <w:rPr>
          <w:rFonts w:ascii="Arial" w:eastAsia="Times New Roman" w:hAnsi="Arial" w:cs="Arial"/>
          <w:lang w:eastAsia="en-GB"/>
        </w:rPr>
        <w:t xml:space="preserve">ulary </w:t>
      </w:r>
      <w:r w:rsidR="005A1E3B" w:rsidRPr="00205172">
        <w:rPr>
          <w:rFonts w:ascii="Arial" w:eastAsia="Times New Roman" w:hAnsi="Arial" w:cs="Arial"/>
          <w:lang w:eastAsia="en-GB"/>
        </w:rPr>
        <w:t xml:space="preserve">for children </w:t>
      </w:r>
      <w:r w:rsidRPr="00205172">
        <w:rPr>
          <w:rFonts w:ascii="Arial" w:eastAsia="Times New Roman" w:hAnsi="Arial" w:cs="Arial"/>
          <w:lang w:eastAsia="en-GB"/>
        </w:rPr>
        <w:t xml:space="preserve">(BNF), available at </w:t>
      </w:r>
      <w:hyperlink r:id="rId12" w:history="1">
        <w:r w:rsidR="005A1E3B" w:rsidRPr="00205172">
          <w:rPr>
            <w:rStyle w:val="Hyperlink"/>
            <w:rFonts w:ascii="Arial" w:eastAsia="Times New Roman" w:hAnsi="Arial" w:cs="Arial"/>
            <w:lang w:eastAsia="en-GB"/>
          </w:rPr>
          <w:t>www.medicinescomplete.org</w:t>
        </w:r>
      </w:hyperlink>
      <w:r w:rsidRPr="00205172">
        <w:rPr>
          <w:rFonts w:ascii="Arial" w:eastAsia="Times New Roman" w:hAnsi="Arial" w:cs="Arial"/>
          <w:color w:val="000000"/>
          <w:lang w:eastAsia="en-GB"/>
        </w:rPr>
        <w:t>, and Summary of Product Characteristics (</w:t>
      </w:r>
      <w:smartTag w:uri="urn:schemas-microsoft-com:office:smarttags" w:element="stockticker">
        <w:r w:rsidRPr="00205172">
          <w:rPr>
            <w:rFonts w:ascii="Arial" w:eastAsia="Times New Roman" w:hAnsi="Arial" w:cs="Arial"/>
            <w:color w:val="000000"/>
            <w:lang w:eastAsia="en-GB"/>
          </w:rPr>
          <w:t>SPC</w:t>
        </w:r>
      </w:smartTag>
      <w:r w:rsidRPr="00205172">
        <w:rPr>
          <w:rFonts w:ascii="Arial" w:eastAsia="Times New Roman" w:hAnsi="Arial" w:cs="Arial"/>
          <w:color w:val="000000"/>
          <w:lang w:eastAsia="en-GB"/>
        </w:rPr>
        <w:t>), available at</w:t>
      </w:r>
      <w:r w:rsidRPr="00205172">
        <w:rPr>
          <w:rFonts w:ascii="Arial" w:eastAsia="Times New Roman" w:hAnsi="Arial" w:cs="Arial"/>
          <w:color w:val="FF0000"/>
          <w:lang w:eastAsia="en-GB"/>
        </w:rPr>
        <w:t xml:space="preserve"> </w:t>
      </w:r>
      <w:hyperlink r:id="rId13" w:history="1">
        <w:r w:rsidRPr="00205172">
          <w:rPr>
            <w:rFonts w:ascii="Arial" w:eastAsia="Times New Roman" w:hAnsi="Arial" w:cs="Arial"/>
            <w:color w:val="00A15F"/>
            <w:lang w:eastAsia="en-GB"/>
          </w:rPr>
          <w:t>www.medicines.org.uk</w:t>
        </w:r>
      </w:hyperlink>
      <w:r w:rsidRPr="00205172">
        <w:rPr>
          <w:rFonts w:ascii="Arial" w:eastAsia="Times New Roman" w:hAnsi="Arial" w:cs="Arial"/>
          <w:color w:val="0000FF"/>
          <w:lang w:eastAsia="en-GB"/>
        </w:rPr>
        <w:t xml:space="preserve"> </w:t>
      </w:r>
      <w:r w:rsidRPr="00205172">
        <w:rPr>
          <w:rFonts w:ascii="Arial" w:eastAsia="Times New Roman" w:hAnsi="Arial" w:cs="Arial"/>
          <w:color w:val="000000"/>
          <w:lang w:eastAsia="en-GB"/>
        </w:rPr>
        <w:t>for detailed product and prescribing information and specific guidance.</w:t>
      </w:r>
    </w:p>
    <w:p w14:paraId="0C6E3DCD" w14:textId="77777777" w:rsidR="000B6E77" w:rsidRPr="00205172" w:rsidRDefault="000B6E77" w:rsidP="00205172">
      <w:pPr>
        <w:spacing w:after="0"/>
        <w:ind w:right="-1"/>
        <w:jc w:val="both"/>
        <w:rPr>
          <w:rFonts w:ascii="Arial" w:eastAsia="Times New Roman" w:hAnsi="Arial" w:cs="Arial"/>
          <w:b/>
          <w:bCs/>
          <w:lang w:eastAsia="en-GB"/>
        </w:rPr>
      </w:pPr>
    </w:p>
    <w:p w14:paraId="7C458AC1" w14:textId="77777777" w:rsidR="001612BC" w:rsidRPr="00205172" w:rsidRDefault="000B6E77" w:rsidP="00205172">
      <w:pPr>
        <w:spacing w:after="0"/>
        <w:ind w:right="-1"/>
        <w:jc w:val="both"/>
        <w:rPr>
          <w:rFonts w:ascii="Arial" w:eastAsia="Times New Roman" w:hAnsi="Arial" w:cs="Arial"/>
          <w:b/>
          <w:bCs/>
          <w:lang w:eastAsia="en-GB"/>
        </w:rPr>
      </w:pPr>
      <w:r w:rsidRPr="00205172">
        <w:rPr>
          <w:rFonts w:ascii="Arial" w:eastAsia="Times New Roman" w:hAnsi="Arial" w:cs="Arial"/>
          <w:b/>
          <w:bCs/>
          <w:lang w:eastAsia="en-GB"/>
        </w:rPr>
        <w:t xml:space="preserve">Background to disease and use of </w:t>
      </w:r>
      <w:r w:rsidR="000E1863" w:rsidRPr="00205172">
        <w:rPr>
          <w:rFonts w:ascii="Arial" w:eastAsia="Times New Roman" w:hAnsi="Arial" w:cs="Arial"/>
          <w:b/>
          <w:bCs/>
          <w:lang w:eastAsia="en-GB"/>
        </w:rPr>
        <w:t>medicine</w:t>
      </w:r>
      <w:r w:rsidRPr="00205172">
        <w:rPr>
          <w:rFonts w:ascii="Arial" w:eastAsia="Times New Roman" w:hAnsi="Arial" w:cs="Arial"/>
          <w:b/>
          <w:bCs/>
          <w:lang w:eastAsia="en-GB"/>
        </w:rPr>
        <w:t xml:space="preserve"> for the given indication</w:t>
      </w:r>
    </w:p>
    <w:p w14:paraId="12E9118A" w14:textId="77777777" w:rsidR="00073C0B" w:rsidRDefault="001612BC" w:rsidP="00073C0B">
      <w:pPr>
        <w:spacing w:after="0"/>
        <w:ind w:right="-1"/>
        <w:jc w:val="both"/>
        <w:rPr>
          <w:rFonts w:ascii="Arial" w:eastAsia="Times New Roman" w:hAnsi="Arial" w:cs="Arial"/>
          <w:iCs/>
          <w:lang w:eastAsia="en-GB"/>
        </w:rPr>
      </w:pPr>
      <w:r w:rsidRPr="00205172">
        <w:rPr>
          <w:rFonts w:ascii="Arial" w:eastAsia="Times New Roman" w:hAnsi="Arial" w:cs="Arial"/>
          <w:iCs/>
          <w:lang w:eastAsia="en-GB"/>
        </w:rPr>
        <w:t>Insomnia is a widespread problem in children with neurodevelopmental or psychiatric disorders such as autistic spectrum disorder and attention deficit hyperactivity disorder (ADHD).Behavioural therapy can be very effective in some forms of paediatric insomnia however children with neuropsychiatric disorders tend to have a lower response rate to behavioural therapy and may require drug treatment.</w:t>
      </w:r>
    </w:p>
    <w:p w14:paraId="1252A5B1" w14:textId="77777777" w:rsidR="00073C0B" w:rsidRDefault="00073C0B" w:rsidP="00073C0B">
      <w:pPr>
        <w:spacing w:after="0"/>
        <w:ind w:right="-1"/>
        <w:jc w:val="both"/>
        <w:rPr>
          <w:rFonts w:ascii="Arial" w:eastAsia="Times New Roman" w:hAnsi="Arial" w:cs="Arial"/>
          <w:iCs/>
          <w:lang w:eastAsia="en-GB"/>
        </w:rPr>
      </w:pPr>
    </w:p>
    <w:p w14:paraId="07AB2084" w14:textId="77777777" w:rsidR="00234017" w:rsidRDefault="001612BC" w:rsidP="00234017">
      <w:pPr>
        <w:spacing w:after="0"/>
        <w:ind w:right="-1"/>
        <w:jc w:val="both"/>
        <w:rPr>
          <w:rFonts w:ascii="Arial" w:eastAsia="Times New Roman" w:hAnsi="Arial" w:cs="Arial"/>
          <w:iCs/>
          <w:lang w:eastAsia="en-GB"/>
        </w:rPr>
      </w:pPr>
      <w:r w:rsidRPr="00205172">
        <w:rPr>
          <w:rFonts w:ascii="Arial" w:eastAsia="Times New Roman" w:hAnsi="Arial" w:cs="Arial"/>
          <w:iCs/>
          <w:lang w:eastAsia="en-GB"/>
        </w:rPr>
        <w:t>Melatonin (N-acetyl-5-methoxytryptamine) is a neurohormone produced by the pineal gland during the dark hours of the day and night which appears to support the normal circadian rhythm and aid sleep onset. It is used as a treatment of sleep disorders in children.  It is most helpful where sleep onset is a significant problem, but is rarely useful to maintain sleep if a child is waking during the night. Melatonin should not be used in isolation but should be combined with a behavioural programme, involving Clinical Psychology where necessary.</w:t>
      </w:r>
    </w:p>
    <w:p w14:paraId="4B0B17AF" w14:textId="77777777" w:rsidR="00234017" w:rsidRDefault="00234017" w:rsidP="00234017">
      <w:pPr>
        <w:spacing w:after="0"/>
        <w:ind w:right="-1"/>
        <w:jc w:val="both"/>
        <w:rPr>
          <w:rFonts w:ascii="Arial" w:eastAsia="Times New Roman" w:hAnsi="Arial" w:cs="Arial"/>
          <w:iCs/>
          <w:lang w:eastAsia="en-GB"/>
        </w:rPr>
      </w:pPr>
    </w:p>
    <w:p w14:paraId="0398631A" w14:textId="77777777" w:rsidR="00234017" w:rsidRDefault="001612BC" w:rsidP="00234017">
      <w:pPr>
        <w:spacing w:after="0"/>
        <w:ind w:right="-1"/>
        <w:jc w:val="both"/>
        <w:rPr>
          <w:rFonts w:ascii="Arial" w:eastAsia="Times New Roman" w:hAnsi="Arial" w:cs="Arial"/>
          <w:iCs/>
          <w:lang w:eastAsia="en-GB"/>
        </w:rPr>
      </w:pPr>
      <w:r w:rsidRPr="00205172">
        <w:rPr>
          <w:rFonts w:ascii="Arial" w:eastAsia="Times New Roman" w:hAnsi="Arial" w:cs="Arial"/>
          <w:iCs/>
          <w:lang w:eastAsia="en-GB"/>
        </w:rPr>
        <w:lastRenderedPageBreak/>
        <w:t>The use of a weekly sleep diary before and during treatment will assist the monitoring of response.</w:t>
      </w:r>
    </w:p>
    <w:p w14:paraId="081E9DB6" w14:textId="77777777" w:rsidR="00234017" w:rsidRDefault="00234017" w:rsidP="00234017">
      <w:pPr>
        <w:spacing w:after="0"/>
        <w:ind w:right="-1"/>
        <w:jc w:val="both"/>
        <w:rPr>
          <w:rFonts w:ascii="Arial" w:eastAsia="Times New Roman" w:hAnsi="Arial" w:cs="Arial"/>
          <w:iCs/>
          <w:lang w:eastAsia="en-GB"/>
        </w:rPr>
      </w:pPr>
    </w:p>
    <w:p w14:paraId="05C4E50E" w14:textId="77777777" w:rsidR="00234017" w:rsidRDefault="00234017" w:rsidP="00234017">
      <w:pPr>
        <w:spacing w:after="0"/>
        <w:ind w:right="-1"/>
        <w:jc w:val="both"/>
        <w:rPr>
          <w:rFonts w:ascii="Arial" w:eastAsia="Times New Roman" w:hAnsi="Arial" w:cs="Arial"/>
          <w:iCs/>
          <w:lang w:eastAsia="en-GB"/>
        </w:rPr>
      </w:pPr>
    </w:p>
    <w:p w14:paraId="6D941084" w14:textId="77777777" w:rsidR="00234017" w:rsidRDefault="006D5C2E" w:rsidP="00234017">
      <w:pPr>
        <w:spacing w:after="0"/>
        <w:ind w:right="-1"/>
        <w:jc w:val="both"/>
        <w:rPr>
          <w:rFonts w:ascii="Arial" w:eastAsia="Times New Roman" w:hAnsi="Arial" w:cs="Arial"/>
          <w:iCs/>
          <w:lang w:eastAsia="en-GB"/>
        </w:rPr>
      </w:pPr>
      <w:r w:rsidRPr="00205172">
        <w:rPr>
          <w:rFonts w:ascii="Arial" w:eastAsia="Times New Roman" w:hAnsi="Arial" w:cs="Arial"/>
          <w:iCs/>
          <w:lang w:eastAsia="en-GB"/>
        </w:rPr>
        <w:t>With regards to its use in children and adolescents with autism spectrum disorders, the British Association for Psychopharmacology guidelines on assessment and treatment of autism spectrum disorder</w:t>
      </w:r>
      <w:r w:rsidR="00205172" w:rsidRPr="00205172">
        <w:rPr>
          <w:rFonts w:ascii="Arial" w:eastAsia="Times New Roman" w:hAnsi="Arial" w:cs="Arial"/>
          <w:iCs/>
          <w:lang w:eastAsia="en-GB"/>
        </w:rPr>
        <w:t xml:space="preserve"> (2017)</w:t>
      </w:r>
      <w:r w:rsidRPr="00205172">
        <w:rPr>
          <w:rFonts w:ascii="Arial" w:eastAsia="Times New Roman" w:hAnsi="Arial" w:cs="Arial"/>
          <w:iCs/>
          <w:lang w:eastAsia="en-GB"/>
        </w:rPr>
        <w:t xml:space="preserve"> recommends melatonin, if possible in combination with a behavioural intervention, for the management of sleep disorders in children. </w:t>
      </w:r>
    </w:p>
    <w:p w14:paraId="644A8E43" w14:textId="77777777" w:rsidR="00234017" w:rsidRDefault="00234017" w:rsidP="00234017">
      <w:pPr>
        <w:spacing w:after="0"/>
        <w:ind w:right="-1"/>
        <w:jc w:val="both"/>
        <w:rPr>
          <w:rFonts w:ascii="Arial" w:eastAsia="Times New Roman" w:hAnsi="Arial" w:cs="Arial"/>
          <w:iCs/>
          <w:lang w:eastAsia="en-GB"/>
        </w:rPr>
      </w:pPr>
    </w:p>
    <w:p w14:paraId="1B40995A" w14:textId="77777777" w:rsidR="00234017" w:rsidRDefault="001612BC" w:rsidP="00234017">
      <w:pPr>
        <w:spacing w:after="0"/>
        <w:ind w:right="-1"/>
        <w:jc w:val="both"/>
        <w:rPr>
          <w:rFonts w:ascii="Arial" w:eastAsia="Times New Roman" w:hAnsi="Arial" w:cs="Arial"/>
          <w:iCs/>
          <w:lang w:eastAsia="en-GB"/>
        </w:rPr>
      </w:pPr>
      <w:r w:rsidRPr="00205172">
        <w:rPr>
          <w:rFonts w:ascii="Arial" w:eastAsia="Times New Roman" w:hAnsi="Arial" w:cs="Arial"/>
          <w:iCs/>
          <w:lang w:eastAsia="en-GB"/>
        </w:rPr>
        <w:t xml:space="preserve">Short term use of </w:t>
      </w:r>
      <w:r w:rsidR="00205172" w:rsidRPr="00205172">
        <w:rPr>
          <w:rFonts w:ascii="Arial" w:eastAsia="Times New Roman" w:hAnsi="Arial" w:cs="Arial"/>
          <w:iCs/>
          <w:lang w:eastAsia="en-GB"/>
        </w:rPr>
        <w:t>m</w:t>
      </w:r>
      <w:r w:rsidRPr="00205172">
        <w:rPr>
          <w:rFonts w:ascii="Arial" w:eastAsia="Times New Roman" w:hAnsi="Arial" w:cs="Arial"/>
          <w:iCs/>
          <w:lang w:eastAsia="en-GB"/>
        </w:rPr>
        <w:t>elatonin may also occasionally be useful in a range of isolated circumstances where other methods have failed. It should not be considered in the management of sleep problems in otherwise normal children.</w:t>
      </w:r>
    </w:p>
    <w:p w14:paraId="1847D296" w14:textId="77777777" w:rsidR="00234017" w:rsidRDefault="00234017" w:rsidP="00234017">
      <w:pPr>
        <w:spacing w:after="0"/>
        <w:ind w:right="-1"/>
        <w:jc w:val="both"/>
        <w:rPr>
          <w:rFonts w:ascii="Arial" w:eastAsia="Times New Roman" w:hAnsi="Arial" w:cs="Arial"/>
          <w:iCs/>
          <w:lang w:eastAsia="en-GB"/>
        </w:rPr>
      </w:pPr>
    </w:p>
    <w:p w14:paraId="16668382" w14:textId="77777777" w:rsidR="00234017" w:rsidRDefault="001612BC" w:rsidP="00234017">
      <w:pPr>
        <w:spacing w:after="0"/>
        <w:ind w:right="-1"/>
        <w:jc w:val="both"/>
        <w:rPr>
          <w:rFonts w:ascii="Arial" w:eastAsia="Times New Roman" w:hAnsi="Arial" w:cs="Arial"/>
          <w:iCs/>
          <w:lang w:eastAsia="en-GB"/>
        </w:rPr>
      </w:pPr>
      <w:r w:rsidRPr="00205172">
        <w:rPr>
          <w:rFonts w:ascii="Arial" w:eastAsia="Times New Roman" w:hAnsi="Arial" w:cs="Arial"/>
          <w:iCs/>
          <w:lang w:eastAsia="en-GB"/>
        </w:rPr>
        <w:t>Once a regular sleep pattern has successfully been achieved and maintained, there should be a trial withdrawal of treatment. In some children with neurodevelopmental / psychiatric problems, longer term treatment may be needed, but intermittent trials off treatment should be considered.</w:t>
      </w:r>
    </w:p>
    <w:p w14:paraId="75CFE2D9" w14:textId="77777777" w:rsidR="006D5C2E" w:rsidRPr="00271804" w:rsidRDefault="006D5C2E" w:rsidP="00271804">
      <w:pPr>
        <w:keepNext/>
        <w:spacing w:after="0"/>
        <w:ind w:right="-1"/>
        <w:jc w:val="both"/>
        <w:outlineLvl w:val="2"/>
        <w:rPr>
          <w:rFonts w:ascii="Arial" w:hAnsi="Arial" w:cs="Arial"/>
          <w:color w:val="000000"/>
          <w:lang w:val="en"/>
        </w:rPr>
      </w:pPr>
    </w:p>
    <w:p w14:paraId="69CD6A49" w14:textId="77777777" w:rsidR="000E17EE" w:rsidRDefault="000E17EE" w:rsidP="000E17EE">
      <w:pPr>
        <w:keepNext/>
        <w:numPr>
          <w:ilvl w:val="12"/>
          <w:numId w:val="0"/>
        </w:numPr>
        <w:ind w:right="-1"/>
        <w:jc w:val="both"/>
        <w:outlineLvl w:val="2"/>
        <w:rPr>
          <w:rFonts w:ascii="Arial" w:hAnsi="Arial" w:cs="Arial"/>
          <w:iCs/>
          <w:lang w:eastAsia="en-GB"/>
        </w:rPr>
      </w:pPr>
      <w:r>
        <w:rPr>
          <w:rFonts w:ascii="Arial" w:hAnsi="Arial" w:cs="Arial"/>
          <w:iCs/>
          <w:lang w:eastAsia="en-GB"/>
        </w:rPr>
        <w:t>If tablets cannot be swallowed whole, the licence for some immediate release melatonin (eg Adaflex®) tablets permits crushing of the tablets. The details of the conditions to be treated included in the licence should be confirmed to establish whether this would be an off-label indication</w:t>
      </w:r>
    </w:p>
    <w:p w14:paraId="08735F18" w14:textId="77777777" w:rsidR="000E17EE" w:rsidRDefault="000E17EE" w:rsidP="000E17EE">
      <w:pPr>
        <w:keepNext/>
        <w:numPr>
          <w:ilvl w:val="12"/>
          <w:numId w:val="0"/>
        </w:numPr>
        <w:ind w:right="-1"/>
        <w:jc w:val="both"/>
        <w:outlineLvl w:val="2"/>
        <w:rPr>
          <w:rFonts w:ascii="Arial" w:hAnsi="Arial" w:cs="Arial"/>
          <w:iCs/>
          <w:lang w:eastAsia="en-GB"/>
        </w:rPr>
      </w:pPr>
      <w:r>
        <w:rPr>
          <w:rFonts w:ascii="Arial" w:hAnsi="Arial" w:cs="Arial"/>
          <w:iCs/>
          <w:lang w:eastAsia="en-GB"/>
        </w:rPr>
        <w:t>Where the use of a whole or crushed immediate release melatonin tablet is not possible, the use of melatonin oral solution 1mg/mL sugar free (this may be an off-label use) may be considered with due attention paid to the excipients present.</w:t>
      </w:r>
    </w:p>
    <w:p w14:paraId="1EEE2775" w14:textId="77777777" w:rsidR="001612BC" w:rsidRPr="00205172" w:rsidRDefault="001612BC" w:rsidP="00205172">
      <w:pPr>
        <w:keepNext/>
        <w:numPr>
          <w:ilvl w:val="12"/>
          <w:numId w:val="0"/>
        </w:numPr>
        <w:spacing w:after="0"/>
        <w:ind w:right="-1"/>
        <w:jc w:val="both"/>
        <w:outlineLvl w:val="2"/>
        <w:rPr>
          <w:rFonts w:ascii="Arial" w:eastAsia="Times New Roman" w:hAnsi="Arial" w:cs="Arial"/>
          <w:iCs/>
          <w:lang w:eastAsia="en-GB"/>
        </w:rPr>
      </w:pPr>
    </w:p>
    <w:p w14:paraId="2735F72B" w14:textId="77777777" w:rsidR="005A1E3B" w:rsidRPr="00205172" w:rsidRDefault="005A1E3B" w:rsidP="00205172">
      <w:pPr>
        <w:keepNext/>
        <w:numPr>
          <w:ilvl w:val="12"/>
          <w:numId w:val="0"/>
        </w:numPr>
        <w:spacing w:after="0"/>
        <w:ind w:right="-1"/>
        <w:jc w:val="both"/>
        <w:outlineLvl w:val="2"/>
        <w:rPr>
          <w:rFonts w:ascii="Arial" w:eastAsia="Times New Roman" w:hAnsi="Arial" w:cs="Arial"/>
          <w:iCs/>
          <w:lang w:eastAsia="en-GB"/>
        </w:rPr>
      </w:pPr>
    </w:p>
    <w:p w14:paraId="5C57EA23" w14:textId="77777777" w:rsidR="000B6E77" w:rsidRPr="00205172" w:rsidRDefault="000B6E77" w:rsidP="00205172">
      <w:pPr>
        <w:spacing w:after="0"/>
        <w:ind w:right="-1"/>
        <w:jc w:val="both"/>
        <w:rPr>
          <w:rFonts w:ascii="Arial" w:eastAsia="Times New Roman" w:hAnsi="Arial" w:cs="Arial"/>
          <w:b/>
          <w:bCs/>
          <w:lang w:eastAsia="en-GB"/>
        </w:rPr>
      </w:pPr>
      <w:r w:rsidRPr="00205172">
        <w:rPr>
          <w:rFonts w:ascii="Arial" w:eastAsia="Times New Roman" w:hAnsi="Arial" w:cs="Arial"/>
          <w:b/>
          <w:bCs/>
          <w:lang w:eastAsia="en-GB"/>
        </w:rPr>
        <w:t>Indication</w:t>
      </w:r>
    </w:p>
    <w:p w14:paraId="73AC962E" w14:textId="02470110" w:rsidR="00082BA9" w:rsidRPr="00E75BB1" w:rsidRDefault="00082BA9" w:rsidP="00082BA9">
      <w:pPr>
        <w:tabs>
          <w:tab w:val="center" w:pos="4513"/>
          <w:tab w:val="right" w:pos="9026"/>
        </w:tabs>
        <w:rPr>
          <w:rFonts w:ascii="Arial" w:hAnsi="Arial" w:cs="Arial"/>
          <w:sz w:val="24"/>
          <w:szCs w:val="24"/>
        </w:rPr>
      </w:pPr>
      <w:bookmarkStart w:id="2" w:name="_Hlk107471374"/>
      <w:r w:rsidRPr="00082BA9">
        <w:rPr>
          <w:rFonts w:ascii="Arial" w:hAnsi="Arial" w:cs="Arial"/>
          <w:sz w:val="24"/>
          <w:szCs w:val="24"/>
        </w:rPr>
        <w:t xml:space="preserve"> </w:t>
      </w:r>
      <w:r w:rsidRPr="00E75BB1">
        <w:rPr>
          <w:rFonts w:ascii="Arial" w:hAnsi="Arial" w:cs="Arial"/>
          <w:sz w:val="24"/>
          <w:szCs w:val="24"/>
        </w:rPr>
        <w:t>For the Treatment of Persistent Sleep Disorders in Children 6-17 years old with Attention Deficit Hyperactivity Disorder (ADHD)</w:t>
      </w:r>
      <w:bookmarkEnd w:id="2"/>
    </w:p>
    <w:p w14:paraId="33BE1F6D" w14:textId="3F0A4A0A" w:rsidR="000B6E77" w:rsidRPr="00205172" w:rsidRDefault="000B6E77" w:rsidP="00205172">
      <w:pPr>
        <w:spacing w:after="0"/>
        <w:ind w:right="-1"/>
        <w:jc w:val="both"/>
        <w:rPr>
          <w:rFonts w:ascii="Arial" w:eastAsia="Times New Roman" w:hAnsi="Arial" w:cs="Arial"/>
          <w:iCs/>
          <w:lang w:eastAsia="en-GB"/>
        </w:rPr>
      </w:pPr>
    </w:p>
    <w:p w14:paraId="1FC862DB" w14:textId="77777777" w:rsidR="000B6E77" w:rsidRPr="00205172" w:rsidRDefault="000B6E77" w:rsidP="00205172">
      <w:pPr>
        <w:keepNext/>
        <w:numPr>
          <w:ilvl w:val="12"/>
          <w:numId w:val="0"/>
        </w:numPr>
        <w:spacing w:after="0"/>
        <w:ind w:right="-1"/>
        <w:jc w:val="both"/>
        <w:outlineLvl w:val="2"/>
        <w:rPr>
          <w:rFonts w:ascii="Arial" w:eastAsia="Times New Roman" w:hAnsi="Arial" w:cs="Arial"/>
          <w:i/>
          <w:iCs/>
          <w:color w:val="FF0000"/>
          <w:lang w:eastAsia="en-GB"/>
        </w:rPr>
      </w:pPr>
    </w:p>
    <w:p w14:paraId="65851F42" w14:textId="77777777" w:rsidR="000B6E77" w:rsidRPr="00205172" w:rsidRDefault="000B6E77" w:rsidP="00205172">
      <w:pPr>
        <w:spacing w:after="0"/>
        <w:ind w:left="3119" w:right="-1" w:hanging="3119"/>
        <w:jc w:val="both"/>
        <w:rPr>
          <w:rFonts w:ascii="Arial" w:eastAsia="Times New Roman" w:hAnsi="Arial" w:cs="Arial"/>
          <w:b/>
          <w:bCs/>
          <w:lang w:eastAsia="en-GB"/>
        </w:rPr>
      </w:pPr>
      <w:r w:rsidRPr="00205172">
        <w:rPr>
          <w:rFonts w:ascii="Arial" w:eastAsia="Times New Roman" w:hAnsi="Arial" w:cs="Arial"/>
          <w:b/>
          <w:bCs/>
          <w:lang w:eastAsia="en-GB"/>
        </w:rPr>
        <w:t>Dosage and Administration</w:t>
      </w:r>
    </w:p>
    <w:p w14:paraId="3F0D0D8E" w14:textId="704F0CBA" w:rsidR="00205172" w:rsidRPr="007F55CF" w:rsidRDefault="00205172" w:rsidP="00124B5E">
      <w:pPr>
        <w:numPr>
          <w:ilvl w:val="0"/>
          <w:numId w:val="20"/>
        </w:numPr>
        <w:tabs>
          <w:tab w:val="left" w:pos="915"/>
        </w:tabs>
        <w:spacing w:after="0"/>
        <w:ind w:left="360"/>
        <w:jc w:val="both"/>
        <w:rPr>
          <w:rFonts w:ascii="Arial" w:eastAsia="Times New Roman" w:hAnsi="Arial" w:cs="Arial"/>
          <w:iCs/>
          <w:lang w:eastAsia="en-GB" w:bidi="en-GB"/>
        </w:rPr>
      </w:pPr>
      <w:r w:rsidRPr="007F55CF">
        <w:rPr>
          <w:rFonts w:ascii="Arial" w:eastAsia="Times New Roman" w:hAnsi="Arial" w:cs="Arial"/>
          <w:iCs/>
          <w:lang w:eastAsia="en-GB" w:bidi="en-GB"/>
        </w:rPr>
        <w:t>Initiate at</w:t>
      </w:r>
      <w:r w:rsidR="008A2CF4" w:rsidRPr="007F55CF">
        <w:rPr>
          <w:rFonts w:ascii="Arial" w:eastAsia="Times New Roman" w:hAnsi="Arial" w:cs="Arial"/>
          <w:iCs/>
          <w:lang w:eastAsia="en-GB" w:bidi="en-GB"/>
        </w:rPr>
        <w:t xml:space="preserve"> </w:t>
      </w:r>
      <w:r w:rsidR="00CE1243" w:rsidRPr="007F55CF">
        <w:rPr>
          <w:rFonts w:ascii="Arial" w:eastAsia="Times New Roman" w:hAnsi="Arial" w:cs="Arial"/>
          <w:iCs/>
          <w:lang w:eastAsia="en-GB" w:bidi="en-GB"/>
        </w:rPr>
        <w:t xml:space="preserve">melatonin </w:t>
      </w:r>
      <w:r w:rsidR="00082BA9" w:rsidRPr="007F55CF">
        <w:rPr>
          <w:rFonts w:ascii="Arial" w:eastAsia="Times New Roman" w:hAnsi="Arial" w:cs="Arial"/>
          <w:iCs/>
          <w:lang w:eastAsia="en-GB" w:bidi="en-GB"/>
        </w:rPr>
        <w:t xml:space="preserve">2mg </w:t>
      </w:r>
      <w:r w:rsidR="00CE1243" w:rsidRPr="007F55CF">
        <w:rPr>
          <w:rFonts w:ascii="Arial" w:eastAsia="Times New Roman" w:hAnsi="Arial" w:cs="Arial"/>
          <w:iCs/>
          <w:lang w:eastAsia="en-GB" w:bidi="en-GB"/>
        </w:rPr>
        <w:t>(</w:t>
      </w:r>
      <w:r w:rsidR="00082BA9" w:rsidRPr="007F55CF">
        <w:rPr>
          <w:rFonts w:ascii="Arial" w:eastAsia="Times New Roman" w:hAnsi="Arial" w:cs="Arial"/>
          <w:iCs/>
          <w:lang w:eastAsia="en-GB" w:bidi="en-GB"/>
        </w:rPr>
        <w:t>f</w:t>
      </w:r>
      <w:r w:rsidR="00CE1243" w:rsidRPr="007F55CF">
        <w:rPr>
          <w:rFonts w:ascii="Arial" w:eastAsia="Times New Roman" w:hAnsi="Arial" w:cs="Arial"/>
          <w:iCs/>
          <w:lang w:eastAsia="en-GB" w:bidi="en-GB"/>
        </w:rPr>
        <w:t xml:space="preserve">ormulation selected according to guidance above) </w:t>
      </w:r>
      <w:r w:rsidRPr="007F55CF">
        <w:rPr>
          <w:rFonts w:ascii="Arial" w:eastAsia="Times New Roman" w:hAnsi="Arial" w:cs="Arial"/>
          <w:iCs/>
          <w:lang w:eastAsia="en-GB" w:bidi="en-GB"/>
        </w:rPr>
        <w:t>1-2 hours before bedtime.</w:t>
      </w:r>
    </w:p>
    <w:p w14:paraId="72CDCD9C" w14:textId="77777777" w:rsidR="00205172" w:rsidRPr="007F55CF" w:rsidRDefault="00205172" w:rsidP="00124B5E">
      <w:pPr>
        <w:numPr>
          <w:ilvl w:val="0"/>
          <w:numId w:val="20"/>
        </w:numPr>
        <w:tabs>
          <w:tab w:val="left" w:pos="915"/>
        </w:tabs>
        <w:spacing w:after="0"/>
        <w:ind w:left="360"/>
        <w:jc w:val="both"/>
        <w:rPr>
          <w:rFonts w:ascii="Arial" w:eastAsia="Times New Roman" w:hAnsi="Arial" w:cs="Arial"/>
          <w:iCs/>
          <w:lang w:eastAsia="en-GB" w:bidi="en-GB"/>
        </w:rPr>
      </w:pPr>
      <w:r w:rsidRPr="007F55CF">
        <w:rPr>
          <w:rFonts w:ascii="Arial" w:eastAsia="Times New Roman" w:hAnsi="Arial" w:cs="Arial"/>
          <w:iCs/>
          <w:lang w:eastAsia="en-GB" w:bidi="en-GB"/>
        </w:rPr>
        <w:t>Increase dosage according to response. .</w:t>
      </w:r>
    </w:p>
    <w:p w14:paraId="5C55CF62" w14:textId="77777777" w:rsidR="00205172" w:rsidRPr="007F55CF" w:rsidRDefault="00205172" w:rsidP="00124B5E">
      <w:pPr>
        <w:numPr>
          <w:ilvl w:val="0"/>
          <w:numId w:val="20"/>
        </w:numPr>
        <w:tabs>
          <w:tab w:val="left" w:pos="915"/>
        </w:tabs>
        <w:spacing w:after="0"/>
        <w:ind w:left="360"/>
        <w:jc w:val="both"/>
        <w:rPr>
          <w:rFonts w:ascii="Arial" w:eastAsia="Times New Roman" w:hAnsi="Arial" w:cs="Arial"/>
          <w:iCs/>
          <w:lang w:eastAsia="en-GB" w:bidi="en-GB"/>
        </w:rPr>
      </w:pPr>
      <w:r w:rsidRPr="007F55CF">
        <w:rPr>
          <w:rFonts w:ascii="Arial" w:eastAsia="Times New Roman" w:hAnsi="Arial" w:cs="Arial"/>
          <w:iCs/>
          <w:lang w:eastAsia="en-GB" w:bidi="en-GB"/>
        </w:rPr>
        <w:t>Maximum BNF-C dose 10mg</w:t>
      </w:r>
    </w:p>
    <w:p w14:paraId="2C253C4E" w14:textId="78002ED1" w:rsidR="006F6B39" w:rsidRPr="007F55CF" w:rsidRDefault="006F6B39" w:rsidP="00124B5E">
      <w:pPr>
        <w:numPr>
          <w:ilvl w:val="0"/>
          <w:numId w:val="20"/>
        </w:numPr>
        <w:tabs>
          <w:tab w:val="left" w:pos="915"/>
        </w:tabs>
        <w:spacing w:after="0"/>
        <w:ind w:left="360"/>
        <w:jc w:val="both"/>
        <w:rPr>
          <w:rFonts w:ascii="Arial" w:hAnsi="Arial" w:cs="Arial"/>
          <w:iCs/>
          <w:lang w:eastAsia="en-GB" w:bidi="en-GB"/>
        </w:rPr>
      </w:pPr>
      <w:r w:rsidRPr="007F55CF">
        <w:rPr>
          <w:rFonts w:ascii="Arial" w:hAnsi="Arial" w:cs="Arial"/>
          <w:iCs/>
          <w:lang w:eastAsia="en-GB" w:bidi="en-GB"/>
        </w:rPr>
        <w:t xml:space="preserve">If an immediate release preparation is required, the licensed melatonin 1,2,3,4,or 5mg tablets should be prescribed. These </w:t>
      </w:r>
      <w:r w:rsidR="000E17EE" w:rsidRPr="007F55CF">
        <w:rPr>
          <w:rFonts w:ascii="Arial" w:hAnsi="Arial" w:cs="Arial"/>
          <w:iCs/>
          <w:lang w:eastAsia="en-GB" w:bidi="en-GB"/>
        </w:rPr>
        <w:t>may</w:t>
      </w:r>
      <w:r w:rsidRPr="007F55CF">
        <w:rPr>
          <w:rFonts w:ascii="Arial" w:hAnsi="Arial" w:cs="Arial"/>
          <w:iCs/>
          <w:lang w:eastAsia="en-GB" w:bidi="en-GB"/>
        </w:rPr>
        <w:t xml:space="preserve"> be crushed if required</w:t>
      </w:r>
      <w:r w:rsidR="000E17EE" w:rsidRPr="007F55CF">
        <w:rPr>
          <w:rFonts w:ascii="Arial" w:hAnsi="Arial" w:cs="Arial"/>
          <w:iCs/>
          <w:lang w:eastAsia="en-GB" w:bidi="en-GB"/>
        </w:rPr>
        <w:t xml:space="preserve"> (check licensing of formulation selected)</w:t>
      </w:r>
      <w:r w:rsidRPr="007F55CF">
        <w:rPr>
          <w:rFonts w:ascii="Arial" w:hAnsi="Arial" w:cs="Arial"/>
          <w:iCs/>
          <w:lang w:eastAsia="en-GB" w:bidi="en-GB"/>
        </w:rPr>
        <w:t>.</w:t>
      </w:r>
    </w:p>
    <w:p w14:paraId="6301CA3A" w14:textId="6F3C311E" w:rsidR="00205172" w:rsidRPr="007F55CF" w:rsidRDefault="00205172" w:rsidP="00124B5E">
      <w:pPr>
        <w:numPr>
          <w:ilvl w:val="0"/>
          <w:numId w:val="20"/>
        </w:numPr>
        <w:tabs>
          <w:tab w:val="left" w:pos="915"/>
        </w:tabs>
        <w:spacing w:after="0"/>
        <w:ind w:left="360"/>
        <w:jc w:val="both"/>
        <w:rPr>
          <w:rFonts w:ascii="Arial" w:eastAsia="Times New Roman" w:hAnsi="Arial" w:cs="Arial"/>
          <w:iCs/>
          <w:lang w:eastAsia="en-GB" w:bidi="en-GB"/>
        </w:rPr>
      </w:pPr>
      <w:r w:rsidRPr="007F55CF">
        <w:rPr>
          <w:rFonts w:ascii="Arial" w:eastAsia="Times New Roman" w:hAnsi="Arial" w:cs="Arial"/>
          <w:iCs/>
          <w:lang w:eastAsia="en-GB" w:bidi="en-GB"/>
        </w:rPr>
        <w:t>If the child wakes during the night, an extra dose of melatonin should not be given.</w:t>
      </w:r>
    </w:p>
    <w:p w14:paraId="716FE5E4" w14:textId="77777777" w:rsidR="004277A6" w:rsidRDefault="004277A6" w:rsidP="00124B5E">
      <w:pPr>
        <w:tabs>
          <w:tab w:val="left" w:pos="915"/>
        </w:tabs>
        <w:spacing w:after="0"/>
        <w:ind w:left="360"/>
        <w:jc w:val="both"/>
        <w:rPr>
          <w:rFonts w:ascii="Arial" w:eastAsia="Times New Roman" w:hAnsi="Arial" w:cs="Arial"/>
          <w:iCs/>
          <w:lang w:eastAsia="en-GB" w:bidi="en-GB"/>
        </w:rPr>
      </w:pPr>
    </w:p>
    <w:p w14:paraId="27513FEC" w14:textId="77777777" w:rsidR="004277A6" w:rsidRPr="004277A6" w:rsidRDefault="004277A6" w:rsidP="00124B5E">
      <w:pPr>
        <w:keepNext/>
        <w:spacing w:after="120"/>
        <w:jc w:val="both"/>
        <w:outlineLvl w:val="2"/>
        <w:rPr>
          <w:rFonts w:ascii="Arial" w:hAnsi="Arial" w:cs="Arial"/>
          <w:color w:val="000000"/>
          <w:lang w:val="en"/>
        </w:rPr>
      </w:pPr>
      <w:r w:rsidRPr="004277A6">
        <w:rPr>
          <w:rFonts w:ascii="Arial" w:hAnsi="Arial" w:cs="Arial"/>
          <w:color w:val="000000"/>
          <w:lang w:val="en"/>
        </w:rPr>
        <w:t xml:space="preserve">- </w:t>
      </w:r>
      <w:r w:rsidRPr="004277A6">
        <w:rPr>
          <w:rFonts w:ascii="Arial" w:hAnsi="Arial" w:cs="Arial"/>
          <w:b/>
          <w:bCs/>
          <w:color w:val="000000"/>
          <w:lang w:val="en"/>
        </w:rPr>
        <w:t>No</w:t>
      </w:r>
      <w:r w:rsidRPr="004277A6">
        <w:rPr>
          <w:rFonts w:ascii="Arial" w:hAnsi="Arial" w:cs="Arial"/>
          <w:color w:val="000000"/>
          <w:lang w:val="en"/>
        </w:rPr>
        <w:t xml:space="preserve"> other solid dose formulations of melatonin are supported for use</w:t>
      </w:r>
    </w:p>
    <w:p w14:paraId="730E1912" w14:textId="77777777" w:rsidR="004277A6" w:rsidRPr="004277A6" w:rsidRDefault="004277A6" w:rsidP="00124B5E">
      <w:pPr>
        <w:keepNext/>
        <w:spacing w:after="120"/>
        <w:jc w:val="both"/>
        <w:outlineLvl w:val="2"/>
        <w:rPr>
          <w:rFonts w:ascii="Arial" w:hAnsi="Arial" w:cs="Arial"/>
          <w:color w:val="000000"/>
          <w:lang w:val="en"/>
        </w:rPr>
      </w:pPr>
      <w:r w:rsidRPr="004277A6">
        <w:rPr>
          <w:rFonts w:ascii="Arial" w:hAnsi="Arial" w:cs="Arial"/>
          <w:color w:val="000000"/>
          <w:lang w:val="en"/>
        </w:rPr>
        <w:t xml:space="preserve">- </w:t>
      </w:r>
      <w:r w:rsidRPr="004277A6">
        <w:rPr>
          <w:rFonts w:ascii="Arial" w:hAnsi="Arial" w:cs="Arial"/>
          <w:b/>
          <w:bCs/>
          <w:color w:val="000000"/>
          <w:lang w:val="en"/>
        </w:rPr>
        <w:t xml:space="preserve">No </w:t>
      </w:r>
      <w:r w:rsidRPr="004277A6">
        <w:rPr>
          <w:rFonts w:ascii="Arial" w:hAnsi="Arial" w:cs="Arial"/>
          <w:color w:val="000000"/>
          <w:lang w:val="en"/>
        </w:rPr>
        <w:t>other liquid formulations of melatonin are supported for use</w:t>
      </w:r>
    </w:p>
    <w:p w14:paraId="7EE4CDA8" w14:textId="77777777" w:rsidR="004277A6" w:rsidRPr="004277A6" w:rsidRDefault="004277A6" w:rsidP="00124B5E">
      <w:pPr>
        <w:keepNext/>
        <w:spacing w:after="120"/>
        <w:jc w:val="both"/>
        <w:outlineLvl w:val="2"/>
        <w:rPr>
          <w:rFonts w:ascii="Arial" w:hAnsi="Arial" w:cs="Arial"/>
          <w:color w:val="000000"/>
          <w:lang w:val="en"/>
        </w:rPr>
      </w:pPr>
      <w:r w:rsidRPr="004277A6">
        <w:rPr>
          <w:rFonts w:ascii="Arial" w:hAnsi="Arial" w:cs="Arial"/>
          <w:color w:val="000000"/>
          <w:lang w:val="en"/>
        </w:rPr>
        <w:t xml:space="preserve">- Melatonin for use in jet lag is </w:t>
      </w:r>
      <w:r w:rsidRPr="004277A6">
        <w:rPr>
          <w:rFonts w:ascii="Arial" w:hAnsi="Arial" w:cs="Arial"/>
          <w:b/>
          <w:bCs/>
          <w:color w:val="000000"/>
          <w:lang w:val="en"/>
        </w:rPr>
        <w:t>not</w:t>
      </w:r>
      <w:r w:rsidRPr="004277A6">
        <w:rPr>
          <w:rFonts w:ascii="Arial" w:hAnsi="Arial" w:cs="Arial"/>
          <w:color w:val="000000"/>
          <w:lang w:val="en"/>
        </w:rPr>
        <w:t xml:space="preserve"> supported for use</w:t>
      </w:r>
    </w:p>
    <w:p w14:paraId="2AB2ABA1" w14:textId="3A4C4D7E" w:rsidR="004277A6" w:rsidRPr="004277A6" w:rsidRDefault="004277A6" w:rsidP="00124B5E">
      <w:pPr>
        <w:keepNext/>
        <w:spacing w:after="120"/>
        <w:jc w:val="both"/>
        <w:outlineLvl w:val="2"/>
        <w:rPr>
          <w:rFonts w:ascii="Arial" w:hAnsi="Arial" w:cs="Arial"/>
          <w:color w:val="000000"/>
          <w:lang w:val="en"/>
        </w:rPr>
      </w:pPr>
      <w:r w:rsidRPr="004277A6">
        <w:rPr>
          <w:rFonts w:ascii="Arial" w:hAnsi="Arial" w:cs="Arial"/>
          <w:color w:val="000000"/>
          <w:lang w:val="en"/>
        </w:rPr>
        <w:t xml:space="preserve">- The Slenyto® brand (1mg and 5 mg prolonged release tablets) has been assigned a </w:t>
      </w:r>
      <w:r w:rsidR="002456B5">
        <w:rPr>
          <w:rFonts w:ascii="Arial" w:hAnsi="Arial" w:cs="Arial"/>
          <w:b/>
          <w:bCs/>
          <w:color w:val="000000"/>
          <w:lang w:val="en"/>
        </w:rPr>
        <w:t>NON FORMULARY</w:t>
      </w:r>
      <w:r w:rsidR="002456B5" w:rsidRPr="004277A6">
        <w:rPr>
          <w:rFonts w:ascii="Arial" w:hAnsi="Arial" w:cs="Arial"/>
          <w:color w:val="000000"/>
          <w:lang w:val="en"/>
        </w:rPr>
        <w:t xml:space="preserve"> </w:t>
      </w:r>
      <w:r w:rsidRPr="004277A6">
        <w:rPr>
          <w:rFonts w:ascii="Arial" w:hAnsi="Arial" w:cs="Arial"/>
          <w:color w:val="000000"/>
          <w:lang w:val="en"/>
        </w:rPr>
        <w:t>status for all indications - see link for further information https://surreyccg.res-systems.net/PAD/Search/DrugConditionProfile/6243</w:t>
      </w:r>
    </w:p>
    <w:p w14:paraId="0A9F962F" w14:textId="77777777" w:rsidR="004277A6" w:rsidRPr="00205172" w:rsidRDefault="004277A6" w:rsidP="004277A6">
      <w:pPr>
        <w:tabs>
          <w:tab w:val="left" w:pos="915"/>
        </w:tabs>
        <w:spacing w:after="0"/>
        <w:ind w:left="983"/>
        <w:jc w:val="both"/>
        <w:rPr>
          <w:rFonts w:ascii="Arial" w:eastAsia="Times New Roman" w:hAnsi="Arial" w:cs="Arial"/>
          <w:iCs/>
          <w:lang w:eastAsia="en-GB" w:bidi="en-GB"/>
        </w:rPr>
      </w:pPr>
    </w:p>
    <w:p w14:paraId="56B7F4ED" w14:textId="77777777" w:rsidR="000B6E77" w:rsidRPr="00205172" w:rsidRDefault="000B6E77" w:rsidP="00205172">
      <w:pPr>
        <w:tabs>
          <w:tab w:val="left" w:pos="915"/>
        </w:tabs>
        <w:spacing w:after="0"/>
        <w:jc w:val="both"/>
        <w:rPr>
          <w:rFonts w:ascii="Arial" w:eastAsia="Times New Roman" w:hAnsi="Arial" w:cs="Arial"/>
          <w:lang w:eastAsia="en-GB"/>
        </w:rPr>
      </w:pPr>
      <w:r w:rsidRPr="00205172">
        <w:rPr>
          <w:rFonts w:ascii="Arial" w:eastAsia="Times New Roman" w:hAnsi="Arial" w:cs="Arial"/>
          <w:lang w:eastAsia="en-GB"/>
        </w:rPr>
        <w:tab/>
      </w:r>
    </w:p>
    <w:p w14:paraId="6A3C0A7A" w14:textId="77777777" w:rsidR="009862D1" w:rsidRPr="00205172" w:rsidRDefault="000B6E77" w:rsidP="00205172">
      <w:pPr>
        <w:spacing w:after="0"/>
        <w:ind w:right="-1"/>
        <w:jc w:val="both"/>
        <w:rPr>
          <w:rFonts w:ascii="Arial" w:eastAsia="Times New Roman" w:hAnsi="Arial" w:cs="Arial"/>
          <w:b/>
          <w:bCs/>
          <w:lang w:eastAsia="en-GB"/>
        </w:rPr>
      </w:pPr>
      <w:r w:rsidRPr="00427049">
        <w:rPr>
          <w:rFonts w:ascii="Arial" w:eastAsia="Times New Roman" w:hAnsi="Arial" w:cs="Arial"/>
          <w:b/>
          <w:bCs/>
          <w:lang w:eastAsia="en-GB"/>
        </w:rPr>
        <w:lastRenderedPageBreak/>
        <w:t>Monitoring</w:t>
      </w:r>
    </w:p>
    <w:tbl>
      <w:tblPr>
        <w:tblW w:w="5073"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29"/>
        <w:gridCol w:w="2769"/>
      </w:tblGrid>
      <w:tr w:rsidR="009862D1" w:rsidRPr="00E072CC" w14:paraId="1BA87C68" w14:textId="77777777" w:rsidTr="009862D1">
        <w:tc>
          <w:tcPr>
            <w:tcW w:w="3615" w:type="pct"/>
            <w:shd w:val="clear" w:color="auto" w:fill="D9D9D9" w:themeFill="background1" w:themeFillShade="D9"/>
          </w:tcPr>
          <w:p w14:paraId="1C6AD71E" w14:textId="77777777" w:rsidR="009862D1" w:rsidRPr="00CE175C" w:rsidRDefault="009862D1" w:rsidP="000363EE">
            <w:pPr>
              <w:tabs>
                <w:tab w:val="left" w:pos="540"/>
              </w:tabs>
              <w:spacing w:before="40" w:after="40"/>
              <w:jc w:val="center"/>
              <w:rPr>
                <w:rFonts w:ascii="Arial" w:hAnsi="Arial" w:cs="Arial"/>
                <w:b/>
                <w:sz w:val="20"/>
                <w:szCs w:val="20"/>
              </w:rPr>
            </w:pPr>
            <w:r w:rsidRPr="00E072CC">
              <w:rPr>
                <w:rFonts w:ascii="Arial" w:hAnsi="Arial" w:cs="Arial"/>
                <w:b/>
                <w:sz w:val="20"/>
                <w:szCs w:val="20"/>
              </w:rPr>
              <w:t xml:space="preserve">Monitoring requirements </w:t>
            </w:r>
            <w:r w:rsidR="00650425">
              <w:rPr>
                <w:rFonts w:ascii="Arial" w:hAnsi="Arial" w:cs="Arial"/>
                <w:b/>
                <w:sz w:val="20"/>
                <w:szCs w:val="20"/>
              </w:rPr>
              <w:t xml:space="preserve">including frequency </w:t>
            </w:r>
            <w:r w:rsidRPr="00E072CC">
              <w:rPr>
                <w:rFonts w:ascii="Arial" w:hAnsi="Arial" w:cs="Arial"/>
                <w:b/>
                <w:sz w:val="20"/>
                <w:szCs w:val="20"/>
              </w:rPr>
              <w:t>and appropriate dose adjustments</w:t>
            </w:r>
          </w:p>
        </w:tc>
        <w:tc>
          <w:tcPr>
            <w:tcW w:w="1385" w:type="pct"/>
            <w:shd w:val="clear" w:color="auto" w:fill="D9D9D9" w:themeFill="background1" w:themeFillShade="D9"/>
          </w:tcPr>
          <w:p w14:paraId="49CB69D9" w14:textId="77777777" w:rsidR="009862D1" w:rsidRPr="00E072CC" w:rsidRDefault="009862D1" w:rsidP="000363EE">
            <w:pPr>
              <w:tabs>
                <w:tab w:val="left" w:pos="540"/>
              </w:tabs>
              <w:spacing w:before="40" w:after="40"/>
              <w:jc w:val="center"/>
              <w:rPr>
                <w:rFonts w:ascii="Arial" w:hAnsi="Arial" w:cs="Arial"/>
                <w:b/>
                <w:sz w:val="20"/>
                <w:szCs w:val="20"/>
              </w:rPr>
            </w:pPr>
            <w:r>
              <w:rPr>
                <w:rFonts w:ascii="Arial" w:hAnsi="Arial" w:cs="Arial"/>
                <w:b/>
                <w:sz w:val="20"/>
                <w:szCs w:val="20"/>
              </w:rPr>
              <w:t>Responsible clinician</w:t>
            </w:r>
          </w:p>
        </w:tc>
      </w:tr>
      <w:tr w:rsidR="009862D1" w:rsidRPr="00E072CC" w14:paraId="6A706753" w14:textId="77777777" w:rsidTr="009862D1">
        <w:trPr>
          <w:trHeight w:val="240"/>
        </w:trPr>
        <w:tc>
          <w:tcPr>
            <w:tcW w:w="3615" w:type="pct"/>
          </w:tcPr>
          <w:p w14:paraId="29B95BB4" w14:textId="77777777" w:rsidR="009862D1" w:rsidRPr="00205172" w:rsidRDefault="009862D1" w:rsidP="009862D1">
            <w:pPr>
              <w:pStyle w:val="NoSpacing"/>
              <w:jc w:val="both"/>
              <w:rPr>
                <w:rFonts w:ascii="Arial" w:hAnsi="Arial" w:cs="Arial"/>
              </w:rPr>
            </w:pPr>
            <w:r w:rsidRPr="00205172">
              <w:rPr>
                <w:rFonts w:ascii="Arial" w:hAnsi="Arial" w:cs="Arial"/>
                <w:b/>
              </w:rPr>
              <w:t>Pre-treatment</w:t>
            </w:r>
            <w:r w:rsidRPr="00205172">
              <w:rPr>
                <w:rFonts w:ascii="Arial" w:hAnsi="Arial" w:cs="Arial"/>
              </w:rPr>
              <w:t xml:space="preserve">: </w:t>
            </w:r>
          </w:p>
          <w:p w14:paraId="46FFCB87" w14:textId="77777777" w:rsidR="009862D1" w:rsidRPr="00205172" w:rsidDel="00C53CBC" w:rsidRDefault="00205172" w:rsidP="009862D1">
            <w:pPr>
              <w:pStyle w:val="NoSpacing"/>
              <w:numPr>
                <w:ilvl w:val="0"/>
                <w:numId w:val="7"/>
              </w:numPr>
              <w:jc w:val="both"/>
              <w:rPr>
                <w:rFonts w:ascii="Arial" w:hAnsi="Arial" w:cs="Arial"/>
              </w:rPr>
            </w:pPr>
            <w:r w:rsidRPr="00205172">
              <w:rPr>
                <w:rFonts w:ascii="Arial" w:hAnsi="Arial" w:cs="Arial"/>
              </w:rPr>
              <w:t>Sleep diary</w:t>
            </w:r>
          </w:p>
        </w:tc>
        <w:tc>
          <w:tcPr>
            <w:tcW w:w="1385" w:type="pct"/>
          </w:tcPr>
          <w:p w14:paraId="5E2FCA4A" w14:textId="77777777" w:rsidR="009862D1" w:rsidRPr="00205172" w:rsidRDefault="00205172" w:rsidP="000363EE">
            <w:pPr>
              <w:spacing w:after="0" w:line="240" w:lineRule="auto"/>
              <w:rPr>
                <w:rFonts w:ascii="Arial" w:hAnsi="Arial" w:cs="Arial"/>
                <w:snapToGrid w:val="0"/>
              </w:rPr>
            </w:pPr>
            <w:r w:rsidRPr="00205172">
              <w:rPr>
                <w:rFonts w:ascii="Arial" w:hAnsi="Arial" w:cs="Arial"/>
                <w:snapToGrid w:val="0"/>
              </w:rPr>
              <w:t>Specialist Clinician</w:t>
            </w:r>
            <w:r w:rsidR="00F10051" w:rsidRPr="00205172">
              <w:rPr>
                <w:rFonts w:ascii="Arial" w:hAnsi="Arial" w:cs="Arial"/>
                <w:snapToGrid w:val="0"/>
              </w:rPr>
              <w:t xml:space="preserve"> </w:t>
            </w:r>
          </w:p>
        </w:tc>
      </w:tr>
      <w:tr w:rsidR="00F10051" w:rsidRPr="00E072CC" w14:paraId="61B7A134" w14:textId="77777777" w:rsidTr="009862D1">
        <w:trPr>
          <w:trHeight w:val="159"/>
        </w:trPr>
        <w:tc>
          <w:tcPr>
            <w:tcW w:w="3615" w:type="pct"/>
          </w:tcPr>
          <w:p w14:paraId="7538D150" w14:textId="77777777" w:rsidR="00F10051" w:rsidRPr="00205172" w:rsidRDefault="00F10051" w:rsidP="000363EE">
            <w:pPr>
              <w:pStyle w:val="NoSpacing"/>
              <w:jc w:val="both"/>
              <w:rPr>
                <w:rFonts w:ascii="Arial" w:hAnsi="Arial" w:cs="Arial"/>
              </w:rPr>
            </w:pPr>
            <w:r w:rsidRPr="00205172">
              <w:rPr>
                <w:rFonts w:ascii="Arial" w:hAnsi="Arial" w:cs="Arial"/>
                <w:b/>
              </w:rPr>
              <w:t>Initiation</w:t>
            </w:r>
            <w:r w:rsidRPr="00205172">
              <w:rPr>
                <w:rFonts w:ascii="Arial" w:hAnsi="Arial" w:cs="Arial"/>
              </w:rPr>
              <w:t xml:space="preserve">: </w:t>
            </w:r>
          </w:p>
          <w:p w14:paraId="1FC2D510" w14:textId="77777777" w:rsidR="00F10051" w:rsidRPr="00205172" w:rsidDel="00C53CBC" w:rsidRDefault="00205172" w:rsidP="009862D1">
            <w:pPr>
              <w:pStyle w:val="NoSpacing"/>
              <w:numPr>
                <w:ilvl w:val="0"/>
                <w:numId w:val="7"/>
              </w:numPr>
              <w:jc w:val="both"/>
              <w:rPr>
                <w:rFonts w:ascii="Arial" w:hAnsi="Arial" w:cs="Arial"/>
              </w:rPr>
            </w:pPr>
            <w:r w:rsidRPr="00205172">
              <w:rPr>
                <w:rFonts w:ascii="Arial" w:hAnsi="Arial" w:cs="Arial"/>
              </w:rPr>
              <w:t>Nil required</w:t>
            </w:r>
          </w:p>
        </w:tc>
        <w:tc>
          <w:tcPr>
            <w:tcW w:w="1385" w:type="pct"/>
          </w:tcPr>
          <w:p w14:paraId="107488FA" w14:textId="77777777" w:rsidR="00F10051" w:rsidRPr="00205172" w:rsidRDefault="00F10051" w:rsidP="000363EE">
            <w:pPr>
              <w:spacing w:after="0" w:line="240" w:lineRule="auto"/>
              <w:rPr>
                <w:rFonts w:ascii="Arial" w:hAnsi="Arial" w:cs="Arial"/>
                <w:snapToGrid w:val="0"/>
              </w:rPr>
            </w:pPr>
          </w:p>
        </w:tc>
      </w:tr>
      <w:tr w:rsidR="00983F94" w:rsidRPr="00E072CC" w14:paraId="0A81DA73" w14:textId="77777777" w:rsidTr="00205172">
        <w:trPr>
          <w:trHeight w:val="556"/>
        </w:trPr>
        <w:tc>
          <w:tcPr>
            <w:tcW w:w="3615" w:type="pct"/>
          </w:tcPr>
          <w:p w14:paraId="5CB0458B" w14:textId="77777777" w:rsidR="00983F94" w:rsidRPr="00205172" w:rsidRDefault="00983F94" w:rsidP="000363EE">
            <w:pPr>
              <w:pStyle w:val="NoSpacing"/>
              <w:jc w:val="both"/>
              <w:rPr>
                <w:rFonts w:ascii="Arial" w:hAnsi="Arial" w:cs="Arial"/>
              </w:rPr>
            </w:pPr>
            <w:r w:rsidRPr="00205172">
              <w:rPr>
                <w:rFonts w:ascii="Arial" w:hAnsi="Arial" w:cs="Arial"/>
                <w:b/>
              </w:rPr>
              <w:t>Maintenance</w:t>
            </w:r>
            <w:r w:rsidRPr="00205172">
              <w:rPr>
                <w:rFonts w:ascii="Arial" w:hAnsi="Arial" w:cs="Arial"/>
              </w:rPr>
              <w:t>:</w:t>
            </w:r>
          </w:p>
          <w:p w14:paraId="7168D6C9" w14:textId="77777777" w:rsidR="00983F94" w:rsidRPr="00205172" w:rsidRDefault="00520F7C" w:rsidP="00983F94">
            <w:pPr>
              <w:pStyle w:val="NoSpacing"/>
              <w:numPr>
                <w:ilvl w:val="0"/>
                <w:numId w:val="7"/>
              </w:numPr>
              <w:jc w:val="both"/>
              <w:rPr>
                <w:rFonts w:ascii="Arial" w:hAnsi="Arial" w:cs="Arial"/>
              </w:rPr>
            </w:pPr>
            <w:r w:rsidRPr="00205172">
              <w:rPr>
                <w:rFonts w:ascii="Arial" w:hAnsi="Arial" w:cs="Arial"/>
              </w:rPr>
              <w:t>Monitor continued positive impact on sleep and review every 6 months by discontinuing the medicine to assess continued benefit.</w:t>
            </w:r>
          </w:p>
          <w:p w14:paraId="5E04CF6F" w14:textId="77777777" w:rsidR="00520F7C" w:rsidRPr="00073C0B" w:rsidRDefault="00520F7C" w:rsidP="00983F94">
            <w:pPr>
              <w:pStyle w:val="NoSpacing"/>
              <w:numPr>
                <w:ilvl w:val="0"/>
                <w:numId w:val="7"/>
              </w:numPr>
              <w:jc w:val="both"/>
              <w:rPr>
                <w:rFonts w:ascii="Arial" w:hAnsi="Arial" w:cs="Arial"/>
              </w:rPr>
            </w:pPr>
            <w:r w:rsidRPr="00073C0B">
              <w:rPr>
                <w:rFonts w:ascii="Arial" w:hAnsi="Arial" w:cs="Arial"/>
              </w:rPr>
              <w:t>Weight</w:t>
            </w:r>
            <w:r w:rsidR="00073C0B" w:rsidRPr="00073C0B">
              <w:rPr>
                <w:rFonts w:ascii="Arial" w:hAnsi="Arial" w:cs="Arial"/>
              </w:rPr>
              <w:t xml:space="preserve"> and </w:t>
            </w:r>
            <w:r w:rsidRPr="00073C0B">
              <w:rPr>
                <w:rFonts w:ascii="Arial" w:hAnsi="Arial" w:cs="Arial"/>
              </w:rPr>
              <w:t>Growth velocity</w:t>
            </w:r>
          </w:p>
          <w:p w14:paraId="7996BD3F" w14:textId="77777777" w:rsidR="00520F7C" w:rsidRPr="00205172" w:rsidDel="00C53CBC" w:rsidRDefault="00520F7C" w:rsidP="00983F94">
            <w:pPr>
              <w:pStyle w:val="NoSpacing"/>
              <w:numPr>
                <w:ilvl w:val="0"/>
                <w:numId w:val="7"/>
              </w:numPr>
              <w:jc w:val="both"/>
              <w:rPr>
                <w:rFonts w:ascii="Arial" w:hAnsi="Arial" w:cs="Arial"/>
              </w:rPr>
            </w:pPr>
            <w:r w:rsidRPr="00205172">
              <w:rPr>
                <w:rFonts w:ascii="Arial" w:hAnsi="Arial" w:cs="Arial"/>
              </w:rPr>
              <w:t>Sexual development</w:t>
            </w:r>
          </w:p>
        </w:tc>
        <w:tc>
          <w:tcPr>
            <w:tcW w:w="1385" w:type="pct"/>
          </w:tcPr>
          <w:p w14:paraId="26E7179E" w14:textId="77777777" w:rsidR="00983F94" w:rsidRPr="00205172" w:rsidRDefault="00983F94" w:rsidP="00520F7C">
            <w:pPr>
              <w:spacing w:after="0" w:line="240" w:lineRule="auto"/>
              <w:rPr>
                <w:rFonts w:ascii="Arial" w:hAnsi="Arial" w:cs="Arial"/>
                <w:snapToGrid w:val="0"/>
              </w:rPr>
            </w:pPr>
            <w:r w:rsidRPr="00205172">
              <w:rPr>
                <w:rFonts w:ascii="Arial" w:hAnsi="Arial" w:cs="Arial"/>
                <w:snapToGrid w:val="0"/>
              </w:rPr>
              <w:t xml:space="preserve">Specialist Clinician </w:t>
            </w:r>
            <w:r w:rsidR="00520F7C" w:rsidRPr="00205172">
              <w:rPr>
                <w:rFonts w:ascii="Arial" w:hAnsi="Arial" w:cs="Arial"/>
                <w:snapToGrid w:val="0"/>
              </w:rPr>
              <w:t>if ADHD diagnosis; By primary care prescriber if non-ADHD</w:t>
            </w:r>
          </w:p>
        </w:tc>
      </w:tr>
      <w:tr w:rsidR="00983F94" w:rsidRPr="00E072CC" w14:paraId="632D0F1F" w14:textId="77777777" w:rsidTr="00073C0B">
        <w:trPr>
          <w:trHeight w:val="556"/>
        </w:trPr>
        <w:tc>
          <w:tcPr>
            <w:tcW w:w="3615" w:type="pct"/>
          </w:tcPr>
          <w:p w14:paraId="32A61D48" w14:textId="77777777" w:rsidR="00983F94" w:rsidRPr="00205172" w:rsidRDefault="00983F94" w:rsidP="00983F94">
            <w:pPr>
              <w:pStyle w:val="NoSpacing"/>
              <w:jc w:val="both"/>
              <w:rPr>
                <w:rFonts w:ascii="Arial" w:hAnsi="Arial" w:cs="Arial"/>
                <w:sz w:val="20"/>
                <w:szCs w:val="20"/>
              </w:rPr>
            </w:pPr>
            <w:r>
              <w:rPr>
                <w:rFonts w:ascii="Arial" w:hAnsi="Arial" w:cs="Arial"/>
                <w:b/>
                <w:sz w:val="20"/>
                <w:szCs w:val="20"/>
              </w:rPr>
              <w:t xml:space="preserve">If </w:t>
            </w:r>
            <w:r w:rsidRPr="005362F6">
              <w:rPr>
                <w:rFonts w:ascii="Arial" w:hAnsi="Arial" w:cs="Arial"/>
                <w:b/>
                <w:sz w:val="20"/>
                <w:szCs w:val="20"/>
              </w:rPr>
              <w:t xml:space="preserve">dose change when on </w:t>
            </w:r>
            <w:r w:rsidRPr="00205172">
              <w:rPr>
                <w:rFonts w:ascii="Arial" w:hAnsi="Arial" w:cs="Arial"/>
                <w:b/>
                <w:sz w:val="20"/>
                <w:szCs w:val="20"/>
              </w:rPr>
              <w:t>maintenance</w:t>
            </w:r>
            <w:r w:rsidRPr="00205172">
              <w:rPr>
                <w:rFonts w:ascii="Arial" w:hAnsi="Arial" w:cs="Arial"/>
                <w:sz w:val="20"/>
                <w:szCs w:val="20"/>
              </w:rPr>
              <w:t xml:space="preserve">: </w:t>
            </w:r>
          </w:p>
          <w:p w14:paraId="29BE3324" w14:textId="77777777" w:rsidR="00983F94" w:rsidRPr="00983F94" w:rsidRDefault="00205172" w:rsidP="00983F94">
            <w:pPr>
              <w:pStyle w:val="NoSpacing"/>
              <w:numPr>
                <w:ilvl w:val="0"/>
                <w:numId w:val="7"/>
              </w:numPr>
              <w:jc w:val="both"/>
              <w:rPr>
                <w:rFonts w:ascii="Arial" w:hAnsi="Arial" w:cs="Arial"/>
                <w:color w:val="FF0000"/>
                <w:sz w:val="20"/>
                <w:szCs w:val="20"/>
              </w:rPr>
            </w:pPr>
            <w:r w:rsidRPr="00205172">
              <w:rPr>
                <w:rFonts w:ascii="Arial" w:hAnsi="Arial" w:cs="Arial"/>
                <w:sz w:val="20"/>
                <w:szCs w:val="20"/>
              </w:rPr>
              <w:t>Nil specific required</w:t>
            </w:r>
          </w:p>
        </w:tc>
        <w:tc>
          <w:tcPr>
            <w:tcW w:w="1385" w:type="pct"/>
          </w:tcPr>
          <w:p w14:paraId="00BCB9B5" w14:textId="77777777" w:rsidR="00983F94" w:rsidRPr="00CB2566" w:rsidRDefault="00983F94" w:rsidP="00F10051">
            <w:pPr>
              <w:spacing w:after="0" w:line="240" w:lineRule="auto"/>
              <w:rPr>
                <w:rFonts w:ascii="Arial" w:hAnsi="Arial" w:cs="Arial"/>
                <w:i/>
                <w:snapToGrid w:val="0"/>
                <w:color w:val="FF0000"/>
                <w:sz w:val="20"/>
                <w:szCs w:val="20"/>
              </w:rPr>
            </w:pPr>
          </w:p>
        </w:tc>
      </w:tr>
    </w:tbl>
    <w:p w14:paraId="52AA0535" w14:textId="77777777" w:rsidR="009862D1" w:rsidRPr="000B6E77" w:rsidRDefault="009862D1" w:rsidP="000B6E77">
      <w:pPr>
        <w:spacing w:after="0" w:line="240" w:lineRule="auto"/>
        <w:ind w:right="-1"/>
        <w:jc w:val="both"/>
        <w:rPr>
          <w:rFonts w:ascii="Arial" w:eastAsia="Times New Roman" w:hAnsi="Arial" w:cs="Arial"/>
          <w:b/>
          <w:bCs/>
          <w:sz w:val="20"/>
          <w:szCs w:val="20"/>
          <w:lang w:eastAsia="en-GB"/>
        </w:rPr>
      </w:pPr>
    </w:p>
    <w:p w14:paraId="5F96AB9A" w14:textId="77777777" w:rsidR="000B6E77" w:rsidRDefault="000B6E77" w:rsidP="000B6E77">
      <w:pPr>
        <w:spacing w:after="0" w:line="240" w:lineRule="auto"/>
        <w:ind w:right="-1"/>
        <w:jc w:val="both"/>
        <w:rPr>
          <w:rFonts w:ascii="Arial" w:eastAsia="Times New Roman" w:hAnsi="Arial" w:cs="Arial"/>
          <w:b/>
          <w:bCs/>
          <w:sz w:val="20"/>
          <w:szCs w:val="20"/>
          <w:lang w:eastAsia="en-GB"/>
        </w:rPr>
      </w:pPr>
    </w:p>
    <w:p w14:paraId="32421B9F" w14:textId="77777777" w:rsidR="00E75BB1" w:rsidRPr="000B6E77" w:rsidRDefault="00E75BB1" w:rsidP="000B6E77">
      <w:pPr>
        <w:spacing w:after="0" w:line="240" w:lineRule="auto"/>
        <w:ind w:right="-1"/>
        <w:jc w:val="both"/>
        <w:rPr>
          <w:rFonts w:ascii="Arial" w:eastAsia="Times New Roman" w:hAnsi="Arial" w:cs="Arial"/>
          <w:b/>
          <w:bCs/>
          <w:sz w:val="20"/>
          <w:szCs w:val="20"/>
          <w:lang w:eastAsia="en-GB"/>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8"/>
        <w:gridCol w:w="3175"/>
        <w:gridCol w:w="3474"/>
      </w:tblGrid>
      <w:tr w:rsidR="00885B12" w:rsidRPr="00885B12" w14:paraId="316C30DC" w14:textId="77777777" w:rsidTr="00073C0B">
        <w:trPr>
          <w:trHeight w:val="412"/>
        </w:trPr>
        <w:tc>
          <w:tcPr>
            <w:tcW w:w="1603" w:type="pct"/>
            <w:tcBorders>
              <w:top w:val="single" w:sz="4" w:space="0" w:color="auto"/>
              <w:left w:val="single" w:sz="4" w:space="0" w:color="auto"/>
              <w:right w:val="single" w:sz="4" w:space="0" w:color="auto"/>
            </w:tcBorders>
            <w:shd w:val="clear" w:color="auto" w:fill="D9D9D9"/>
            <w:vAlign w:val="center"/>
          </w:tcPr>
          <w:p w14:paraId="2D2A7316" w14:textId="77777777" w:rsidR="00885B12" w:rsidRPr="00885B12" w:rsidRDefault="00885B12" w:rsidP="000B6E77">
            <w:pPr>
              <w:spacing w:after="0" w:line="240" w:lineRule="auto"/>
              <w:rPr>
                <w:rFonts w:ascii="Arial" w:eastAsia="Times New Roman" w:hAnsi="Arial" w:cs="Arial"/>
                <w:b/>
                <w:sz w:val="18"/>
                <w:szCs w:val="18"/>
                <w:lang w:eastAsia="en-GB"/>
              </w:rPr>
            </w:pPr>
            <w:r w:rsidRPr="00885B12">
              <w:rPr>
                <w:rFonts w:ascii="Arial" w:eastAsia="Times New Roman" w:hAnsi="Arial" w:cs="Arial"/>
                <w:b/>
                <w:color w:val="000000"/>
                <w:sz w:val="18"/>
                <w:szCs w:val="18"/>
                <w:lang w:eastAsia="en-GB"/>
              </w:rPr>
              <w:t xml:space="preserve">Test </w:t>
            </w:r>
          </w:p>
        </w:tc>
        <w:tc>
          <w:tcPr>
            <w:tcW w:w="1622" w:type="pct"/>
            <w:tcBorders>
              <w:top w:val="single" w:sz="4" w:space="0" w:color="auto"/>
              <w:left w:val="single" w:sz="4" w:space="0" w:color="auto"/>
              <w:bottom w:val="single" w:sz="4" w:space="0" w:color="auto"/>
              <w:right w:val="single" w:sz="4" w:space="0" w:color="auto"/>
            </w:tcBorders>
            <w:shd w:val="clear" w:color="auto" w:fill="D9D9D9"/>
            <w:vAlign w:val="center"/>
          </w:tcPr>
          <w:p w14:paraId="508DE20A" w14:textId="77777777" w:rsidR="00885B12" w:rsidRPr="00885B12" w:rsidRDefault="00885B12" w:rsidP="000B6E77">
            <w:pPr>
              <w:spacing w:after="0" w:line="240" w:lineRule="auto"/>
              <w:rPr>
                <w:rFonts w:ascii="Arial" w:eastAsia="Times New Roman" w:hAnsi="Arial" w:cs="Arial"/>
                <w:b/>
                <w:sz w:val="18"/>
                <w:szCs w:val="18"/>
                <w:lang w:eastAsia="en-GB"/>
              </w:rPr>
            </w:pPr>
            <w:r w:rsidRPr="00885B12">
              <w:rPr>
                <w:rFonts w:ascii="Arial" w:eastAsia="Times New Roman" w:hAnsi="Arial" w:cs="Arial"/>
                <w:b/>
                <w:color w:val="000000"/>
                <w:sz w:val="18"/>
                <w:szCs w:val="18"/>
                <w:lang w:eastAsia="en-GB"/>
              </w:rPr>
              <w:t>Abnormal Result</w:t>
            </w:r>
          </w:p>
        </w:tc>
        <w:tc>
          <w:tcPr>
            <w:tcW w:w="1775" w:type="pct"/>
            <w:tcBorders>
              <w:top w:val="single" w:sz="4" w:space="0" w:color="auto"/>
              <w:left w:val="single" w:sz="4" w:space="0" w:color="auto"/>
              <w:bottom w:val="single" w:sz="4" w:space="0" w:color="auto"/>
              <w:right w:val="single" w:sz="4" w:space="0" w:color="auto"/>
            </w:tcBorders>
            <w:shd w:val="clear" w:color="auto" w:fill="D9D9D9"/>
            <w:vAlign w:val="center"/>
          </w:tcPr>
          <w:p w14:paraId="6E258BAC" w14:textId="77777777" w:rsidR="00885B12" w:rsidRPr="00885B12" w:rsidRDefault="00885B12" w:rsidP="000B6E77">
            <w:pPr>
              <w:spacing w:after="0" w:line="240" w:lineRule="auto"/>
              <w:rPr>
                <w:rFonts w:ascii="Arial" w:eastAsia="Times New Roman" w:hAnsi="Arial" w:cs="Arial"/>
                <w:b/>
                <w:sz w:val="18"/>
                <w:szCs w:val="18"/>
                <w:lang w:eastAsia="en-GB"/>
              </w:rPr>
            </w:pPr>
            <w:r w:rsidRPr="00885B12">
              <w:rPr>
                <w:rFonts w:ascii="Arial" w:eastAsia="Times New Roman" w:hAnsi="Arial" w:cs="Arial"/>
                <w:b/>
                <w:color w:val="000000"/>
                <w:sz w:val="18"/>
                <w:szCs w:val="18"/>
                <w:lang w:eastAsia="en-GB"/>
              </w:rPr>
              <w:t>Action if Abnormal Result</w:t>
            </w:r>
          </w:p>
        </w:tc>
      </w:tr>
      <w:tr w:rsidR="00885B12" w:rsidRPr="000B6E77" w14:paraId="68657301" w14:textId="77777777" w:rsidTr="00073C0B">
        <w:trPr>
          <w:trHeight w:val="469"/>
        </w:trPr>
        <w:tc>
          <w:tcPr>
            <w:tcW w:w="1603" w:type="pct"/>
            <w:tcBorders>
              <w:left w:val="single" w:sz="4" w:space="0" w:color="auto"/>
              <w:right w:val="single" w:sz="4" w:space="0" w:color="auto"/>
            </w:tcBorders>
            <w:shd w:val="clear" w:color="auto" w:fill="D9D9D9"/>
          </w:tcPr>
          <w:p w14:paraId="1E9B26A4" w14:textId="77777777" w:rsidR="00885B12" w:rsidRPr="00205172" w:rsidRDefault="00205172">
            <w:r w:rsidRPr="00205172">
              <w:rPr>
                <w:rFonts w:ascii="Arial" w:eastAsia="Times New Roman" w:hAnsi="Arial" w:cs="Arial"/>
                <w:sz w:val="20"/>
                <w:szCs w:val="20"/>
                <w:lang w:eastAsia="en-GB"/>
              </w:rPr>
              <w:t>Effect on sleep</w:t>
            </w:r>
          </w:p>
        </w:tc>
        <w:tc>
          <w:tcPr>
            <w:tcW w:w="1622" w:type="pct"/>
            <w:tcBorders>
              <w:top w:val="single" w:sz="4" w:space="0" w:color="auto"/>
              <w:left w:val="single" w:sz="4" w:space="0" w:color="auto"/>
              <w:bottom w:val="single" w:sz="4" w:space="0" w:color="auto"/>
              <w:right w:val="single" w:sz="4" w:space="0" w:color="auto"/>
            </w:tcBorders>
          </w:tcPr>
          <w:p w14:paraId="41261654" w14:textId="77777777" w:rsidR="00885B12" w:rsidRPr="00205172" w:rsidRDefault="00205172">
            <w:r w:rsidRPr="00205172">
              <w:rPr>
                <w:rFonts w:ascii="Arial" w:eastAsia="Times New Roman" w:hAnsi="Arial" w:cs="Arial"/>
                <w:sz w:val="20"/>
                <w:szCs w:val="20"/>
                <w:lang w:eastAsia="en-GB"/>
              </w:rPr>
              <w:t>Ineffective at promoting or maintaining sleep</w:t>
            </w:r>
          </w:p>
        </w:tc>
        <w:tc>
          <w:tcPr>
            <w:tcW w:w="1775" w:type="pct"/>
            <w:tcBorders>
              <w:top w:val="single" w:sz="4" w:space="0" w:color="auto"/>
              <w:left w:val="single" w:sz="4" w:space="0" w:color="auto"/>
              <w:bottom w:val="single" w:sz="4" w:space="0" w:color="auto"/>
              <w:right w:val="single" w:sz="4" w:space="0" w:color="auto"/>
            </w:tcBorders>
          </w:tcPr>
          <w:p w14:paraId="6D33698F" w14:textId="77777777" w:rsidR="00885B12" w:rsidRPr="00205172" w:rsidRDefault="00205172">
            <w:r w:rsidRPr="00205172">
              <w:rPr>
                <w:rFonts w:ascii="Arial" w:eastAsia="Times New Roman" w:hAnsi="Arial" w:cs="Arial"/>
                <w:sz w:val="20"/>
                <w:szCs w:val="20"/>
                <w:lang w:eastAsia="en-GB"/>
              </w:rPr>
              <w:t>Refer to specialist clinician</w:t>
            </w:r>
          </w:p>
        </w:tc>
      </w:tr>
      <w:tr w:rsidR="00885B12" w:rsidRPr="000B6E77" w14:paraId="44E5D9A5" w14:textId="77777777" w:rsidTr="00073C0B">
        <w:trPr>
          <w:trHeight w:val="469"/>
        </w:trPr>
        <w:tc>
          <w:tcPr>
            <w:tcW w:w="1603" w:type="pct"/>
            <w:tcBorders>
              <w:left w:val="single" w:sz="4" w:space="0" w:color="auto"/>
              <w:right w:val="single" w:sz="4" w:space="0" w:color="auto"/>
            </w:tcBorders>
            <w:shd w:val="clear" w:color="auto" w:fill="D9D9D9"/>
          </w:tcPr>
          <w:p w14:paraId="16F9E879" w14:textId="77777777" w:rsidR="00885B12" w:rsidRPr="00205172" w:rsidRDefault="00205172" w:rsidP="000363EE">
            <w:r w:rsidRPr="00205172">
              <w:rPr>
                <w:rFonts w:ascii="Arial" w:eastAsia="Times New Roman" w:hAnsi="Arial" w:cs="Arial"/>
                <w:sz w:val="20"/>
                <w:szCs w:val="20"/>
                <w:lang w:eastAsia="en-GB"/>
              </w:rPr>
              <w:t>Weight, growth velocity, sexual development</w:t>
            </w:r>
          </w:p>
        </w:tc>
        <w:tc>
          <w:tcPr>
            <w:tcW w:w="1622" w:type="pct"/>
            <w:tcBorders>
              <w:top w:val="single" w:sz="4" w:space="0" w:color="auto"/>
              <w:left w:val="single" w:sz="4" w:space="0" w:color="auto"/>
              <w:bottom w:val="single" w:sz="4" w:space="0" w:color="auto"/>
              <w:right w:val="single" w:sz="4" w:space="0" w:color="auto"/>
            </w:tcBorders>
          </w:tcPr>
          <w:p w14:paraId="0C582E25" w14:textId="77777777" w:rsidR="00885B12" w:rsidRPr="00205172" w:rsidRDefault="00205172" w:rsidP="000363EE">
            <w:r w:rsidRPr="00205172">
              <w:rPr>
                <w:rFonts w:ascii="Arial" w:eastAsia="Times New Roman" w:hAnsi="Arial" w:cs="Arial"/>
                <w:sz w:val="20"/>
                <w:szCs w:val="20"/>
                <w:lang w:eastAsia="en-GB"/>
              </w:rPr>
              <w:t>Outside normal parameters</w:t>
            </w:r>
          </w:p>
        </w:tc>
        <w:tc>
          <w:tcPr>
            <w:tcW w:w="1775" w:type="pct"/>
            <w:tcBorders>
              <w:top w:val="single" w:sz="4" w:space="0" w:color="auto"/>
              <w:left w:val="single" w:sz="4" w:space="0" w:color="auto"/>
              <w:bottom w:val="single" w:sz="4" w:space="0" w:color="auto"/>
              <w:right w:val="single" w:sz="4" w:space="0" w:color="auto"/>
            </w:tcBorders>
          </w:tcPr>
          <w:p w14:paraId="2DEF0028" w14:textId="77777777" w:rsidR="00885B12" w:rsidRPr="00205172" w:rsidRDefault="00205172" w:rsidP="000363EE">
            <w:r w:rsidRPr="00205172">
              <w:rPr>
                <w:rFonts w:ascii="Arial" w:eastAsia="Times New Roman" w:hAnsi="Arial" w:cs="Arial"/>
                <w:sz w:val="20"/>
                <w:szCs w:val="20"/>
                <w:lang w:eastAsia="en-GB"/>
              </w:rPr>
              <w:t>Refer to specialist clinician</w:t>
            </w:r>
          </w:p>
        </w:tc>
      </w:tr>
    </w:tbl>
    <w:p w14:paraId="40DB63FC" w14:textId="77777777" w:rsidR="008F713A" w:rsidRDefault="008F713A" w:rsidP="000B6E77">
      <w:pPr>
        <w:spacing w:after="0" w:line="240" w:lineRule="auto"/>
        <w:ind w:right="-1"/>
        <w:jc w:val="both"/>
        <w:rPr>
          <w:rFonts w:ascii="Arial" w:eastAsia="Times New Roman" w:hAnsi="Arial" w:cs="Arial"/>
          <w:b/>
          <w:bCs/>
          <w:sz w:val="20"/>
          <w:szCs w:val="20"/>
          <w:lang w:eastAsia="en-GB"/>
        </w:rPr>
      </w:pPr>
    </w:p>
    <w:p w14:paraId="3B979A9B" w14:textId="77777777" w:rsidR="000B6E77" w:rsidRPr="000B6E77" w:rsidRDefault="000B6E77" w:rsidP="000B6E77">
      <w:pPr>
        <w:spacing w:after="0" w:line="240" w:lineRule="auto"/>
        <w:ind w:right="-1"/>
        <w:jc w:val="both"/>
        <w:rPr>
          <w:rFonts w:ascii="Arial" w:eastAsia="Times New Roman" w:hAnsi="Arial" w:cs="Arial"/>
          <w:sz w:val="20"/>
          <w:szCs w:val="20"/>
          <w:lang w:eastAsia="en-GB"/>
        </w:rPr>
      </w:pPr>
      <w:r w:rsidRPr="000B6E77">
        <w:rPr>
          <w:rFonts w:ascii="Arial" w:eastAsia="Times New Roman" w:hAnsi="Arial" w:cs="Arial"/>
          <w:b/>
          <w:bCs/>
          <w:sz w:val="20"/>
          <w:szCs w:val="20"/>
          <w:lang w:eastAsia="en-GB"/>
        </w:rPr>
        <w:t xml:space="preserve">Cautions, contraindications - </w:t>
      </w:r>
      <w:r w:rsidRPr="000B6E77">
        <w:rPr>
          <w:rFonts w:ascii="Arial" w:eastAsia="Times New Roman" w:hAnsi="Arial" w:cs="Arial"/>
          <w:sz w:val="20"/>
          <w:szCs w:val="20"/>
          <w:lang w:eastAsia="en-GB"/>
        </w:rPr>
        <w:t>Refer to current Summary of Product Characteristics (</w:t>
      </w:r>
      <w:smartTag w:uri="urn:schemas-microsoft-com:office:smarttags" w:element="stockticker">
        <w:r w:rsidRPr="000B6E77">
          <w:rPr>
            <w:rFonts w:ascii="Arial" w:eastAsia="Times New Roman" w:hAnsi="Arial" w:cs="Arial"/>
            <w:sz w:val="20"/>
            <w:szCs w:val="20"/>
            <w:lang w:eastAsia="en-GB"/>
          </w:rPr>
          <w:t>SPC</w:t>
        </w:r>
      </w:smartTag>
      <w:r w:rsidRPr="000B6E77">
        <w:rPr>
          <w:rFonts w:ascii="Arial" w:eastAsia="Times New Roman" w:hAnsi="Arial" w:cs="Arial"/>
          <w:sz w:val="20"/>
          <w:szCs w:val="20"/>
          <w:lang w:eastAsia="en-GB"/>
        </w:rPr>
        <w:t xml:space="preserve">): </w:t>
      </w:r>
      <w:hyperlink r:id="rId14" w:history="1">
        <w:r w:rsidRPr="000B6E77">
          <w:rPr>
            <w:rFonts w:ascii="Arial" w:eastAsia="Times New Roman" w:hAnsi="Arial" w:cs="Arial"/>
            <w:color w:val="00A15F"/>
            <w:sz w:val="20"/>
            <w:szCs w:val="20"/>
            <w:lang w:eastAsia="en-GB"/>
          </w:rPr>
          <w:t>www.medicines.org.uk</w:t>
        </w:r>
      </w:hyperlink>
    </w:p>
    <w:p w14:paraId="421300E7" w14:textId="77777777" w:rsidR="000B6E77" w:rsidRPr="000B6E77" w:rsidRDefault="000B6E77" w:rsidP="000B6E77">
      <w:pPr>
        <w:keepNext/>
        <w:numPr>
          <w:ilvl w:val="12"/>
          <w:numId w:val="0"/>
        </w:numPr>
        <w:spacing w:after="0" w:line="240" w:lineRule="auto"/>
        <w:ind w:right="-1"/>
        <w:jc w:val="both"/>
        <w:outlineLvl w:val="2"/>
        <w:rPr>
          <w:rFonts w:ascii="Arial" w:eastAsia="Times New Roman" w:hAnsi="Arial" w:cs="Arial"/>
          <w:b/>
          <w:bCs/>
          <w:sz w:val="20"/>
          <w:szCs w:val="20"/>
          <w:lang w:eastAsia="en-GB"/>
        </w:rPr>
      </w:pPr>
    </w:p>
    <w:p w14:paraId="6E167A87" w14:textId="77777777" w:rsidR="000B6E77" w:rsidRPr="000B6E77" w:rsidRDefault="000B6E77" w:rsidP="000B6E77">
      <w:pPr>
        <w:spacing w:after="0" w:line="240" w:lineRule="auto"/>
        <w:ind w:right="-1"/>
        <w:jc w:val="both"/>
        <w:rPr>
          <w:rFonts w:ascii="Arial" w:eastAsia="Times New Roman" w:hAnsi="Arial" w:cs="Arial"/>
          <w:sz w:val="20"/>
          <w:szCs w:val="20"/>
          <w:lang w:eastAsia="en-GB"/>
        </w:rPr>
      </w:pPr>
      <w:r w:rsidRPr="000B6E77">
        <w:rPr>
          <w:rFonts w:ascii="Arial" w:eastAsia="Times New Roman" w:hAnsi="Arial" w:cs="Arial"/>
          <w:b/>
          <w:bCs/>
          <w:sz w:val="20"/>
          <w:szCs w:val="20"/>
          <w:lang w:eastAsia="en-GB"/>
        </w:rPr>
        <w:t xml:space="preserve">Adverse effects - </w:t>
      </w:r>
      <w:r w:rsidRPr="000B6E77">
        <w:rPr>
          <w:rFonts w:ascii="Arial" w:eastAsia="Times New Roman" w:hAnsi="Arial" w:cs="Arial"/>
          <w:sz w:val="20"/>
          <w:szCs w:val="20"/>
          <w:lang w:eastAsia="en-GB"/>
        </w:rPr>
        <w:t>Refer to current Summary of Product Characteristics (</w:t>
      </w:r>
      <w:smartTag w:uri="urn:schemas-microsoft-com:office:smarttags" w:element="stockticker">
        <w:r w:rsidRPr="000B6E77">
          <w:rPr>
            <w:rFonts w:ascii="Arial" w:eastAsia="Times New Roman" w:hAnsi="Arial" w:cs="Arial"/>
            <w:sz w:val="20"/>
            <w:szCs w:val="20"/>
            <w:lang w:eastAsia="en-GB"/>
          </w:rPr>
          <w:t>SPC</w:t>
        </w:r>
      </w:smartTag>
      <w:r w:rsidRPr="000B6E77">
        <w:rPr>
          <w:rFonts w:ascii="Arial" w:eastAsia="Times New Roman" w:hAnsi="Arial" w:cs="Arial"/>
          <w:sz w:val="20"/>
          <w:szCs w:val="20"/>
          <w:lang w:eastAsia="en-GB"/>
        </w:rPr>
        <w:t xml:space="preserve">): </w:t>
      </w:r>
      <w:hyperlink r:id="rId15" w:history="1">
        <w:r w:rsidRPr="000B6E77">
          <w:rPr>
            <w:rFonts w:ascii="Arial" w:eastAsia="Times New Roman" w:hAnsi="Arial" w:cs="Arial"/>
            <w:color w:val="00A15F"/>
            <w:sz w:val="20"/>
            <w:szCs w:val="20"/>
            <w:lang w:eastAsia="en-GB"/>
          </w:rPr>
          <w:t>www.medicines.org.uk</w:t>
        </w:r>
      </w:hyperlink>
    </w:p>
    <w:p w14:paraId="6F677A5C" w14:textId="77777777" w:rsidR="000B6E77" w:rsidRPr="000B6E77" w:rsidRDefault="000B6E77" w:rsidP="000B6E77">
      <w:pPr>
        <w:keepNext/>
        <w:numPr>
          <w:ilvl w:val="12"/>
          <w:numId w:val="0"/>
        </w:numPr>
        <w:spacing w:after="0" w:line="240" w:lineRule="auto"/>
        <w:ind w:right="-1"/>
        <w:jc w:val="both"/>
        <w:outlineLvl w:val="2"/>
        <w:rPr>
          <w:rFonts w:ascii="Arial" w:eastAsia="Times New Roman" w:hAnsi="Arial" w:cs="Arial"/>
          <w:b/>
          <w:bCs/>
          <w:i/>
          <w:iCs/>
          <w:sz w:val="20"/>
          <w:szCs w:val="20"/>
          <w:lang w:eastAsia="en-GB"/>
        </w:rPr>
      </w:pPr>
    </w:p>
    <w:p w14:paraId="6FCE1C39" w14:textId="77777777" w:rsidR="000B6E77" w:rsidRPr="000B6E77" w:rsidRDefault="000B6E77" w:rsidP="000B6E77">
      <w:pPr>
        <w:spacing w:after="0" w:line="240" w:lineRule="auto"/>
        <w:ind w:right="-1"/>
        <w:jc w:val="both"/>
        <w:rPr>
          <w:rFonts w:ascii="Arial" w:eastAsia="Times New Roman" w:hAnsi="Arial" w:cs="Arial"/>
          <w:sz w:val="20"/>
          <w:szCs w:val="20"/>
          <w:lang w:eastAsia="en-GB"/>
        </w:rPr>
      </w:pPr>
      <w:r w:rsidRPr="000B6E77">
        <w:rPr>
          <w:rFonts w:ascii="Arial" w:eastAsia="Times New Roman" w:hAnsi="Arial" w:cs="Arial"/>
          <w:b/>
          <w:bCs/>
          <w:sz w:val="20"/>
          <w:szCs w:val="20"/>
          <w:lang w:eastAsia="en-GB"/>
        </w:rPr>
        <w:t xml:space="preserve">Drug interactions - </w:t>
      </w:r>
      <w:r w:rsidRPr="000B6E77">
        <w:rPr>
          <w:rFonts w:ascii="Arial" w:eastAsia="Times New Roman" w:hAnsi="Arial" w:cs="Arial"/>
          <w:sz w:val="20"/>
          <w:szCs w:val="20"/>
          <w:lang w:eastAsia="en-GB"/>
        </w:rPr>
        <w:t>Refer to current Summary of Product Characteristics (</w:t>
      </w:r>
      <w:smartTag w:uri="urn:schemas-microsoft-com:office:smarttags" w:element="stockticker">
        <w:r w:rsidRPr="000B6E77">
          <w:rPr>
            <w:rFonts w:ascii="Arial" w:eastAsia="Times New Roman" w:hAnsi="Arial" w:cs="Arial"/>
            <w:sz w:val="20"/>
            <w:szCs w:val="20"/>
            <w:lang w:eastAsia="en-GB"/>
          </w:rPr>
          <w:t>SPC</w:t>
        </w:r>
      </w:smartTag>
      <w:r w:rsidRPr="000B6E77">
        <w:rPr>
          <w:rFonts w:ascii="Arial" w:eastAsia="Times New Roman" w:hAnsi="Arial" w:cs="Arial"/>
          <w:sz w:val="20"/>
          <w:szCs w:val="20"/>
          <w:lang w:eastAsia="en-GB"/>
        </w:rPr>
        <w:t xml:space="preserve">): </w:t>
      </w:r>
      <w:hyperlink r:id="rId16" w:history="1">
        <w:r w:rsidRPr="000B6E77">
          <w:rPr>
            <w:rFonts w:ascii="Arial" w:eastAsia="Times New Roman" w:hAnsi="Arial" w:cs="Arial"/>
            <w:color w:val="00A15F"/>
            <w:sz w:val="20"/>
            <w:szCs w:val="20"/>
            <w:lang w:eastAsia="en-GB"/>
          </w:rPr>
          <w:t>www.medicines.org.uk</w:t>
        </w:r>
      </w:hyperlink>
    </w:p>
    <w:p w14:paraId="511D99D6" w14:textId="77777777" w:rsidR="000B6E77" w:rsidRPr="000B6E77" w:rsidRDefault="000B6E77" w:rsidP="000B6E77">
      <w:pPr>
        <w:keepNext/>
        <w:numPr>
          <w:ilvl w:val="12"/>
          <w:numId w:val="0"/>
        </w:numPr>
        <w:spacing w:after="0" w:line="240" w:lineRule="auto"/>
        <w:ind w:right="-1"/>
        <w:jc w:val="both"/>
        <w:outlineLvl w:val="2"/>
        <w:rPr>
          <w:rFonts w:ascii="Arial" w:eastAsia="Times New Roman" w:hAnsi="Arial" w:cs="Arial"/>
          <w:sz w:val="20"/>
          <w:szCs w:val="20"/>
          <w:lang w:eastAsia="en-GB"/>
        </w:rPr>
      </w:pPr>
    </w:p>
    <w:p w14:paraId="77A38C91" w14:textId="77777777" w:rsidR="000B6E77" w:rsidRPr="000B6E77" w:rsidRDefault="000B6E77" w:rsidP="000B6E77">
      <w:pPr>
        <w:spacing w:after="0" w:line="240" w:lineRule="auto"/>
        <w:rPr>
          <w:rFonts w:ascii="Arial" w:eastAsia="Times New Roman" w:hAnsi="Arial" w:cs="Arial"/>
          <w:color w:val="000000"/>
          <w:sz w:val="23"/>
          <w:szCs w:val="23"/>
          <w:lang w:eastAsia="en-GB"/>
        </w:rPr>
      </w:pPr>
    </w:p>
    <w:p w14:paraId="5854911C" w14:textId="77777777" w:rsidR="000B6E77" w:rsidRPr="000B6E77" w:rsidRDefault="000B6E77" w:rsidP="000B6E77">
      <w:pPr>
        <w:keepNext/>
        <w:tabs>
          <w:tab w:val="left" w:pos="1620"/>
          <w:tab w:val="num" w:pos="2880"/>
        </w:tabs>
        <w:spacing w:after="0" w:line="240" w:lineRule="auto"/>
        <w:outlineLvl w:val="2"/>
        <w:rPr>
          <w:rFonts w:ascii="Arial" w:hAnsi="Arial" w:cs="Arial"/>
          <w:b/>
          <w:bCs/>
          <w:color w:val="000000"/>
          <w:sz w:val="20"/>
          <w:szCs w:val="20"/>
        </w:rPr>
      </w:pPr>
      <w:r w:rsidRPr="000B6E77">
        <w:rPr>
          <w:rFonts w:ascii="Arial" w:hAnsi="Arial" w:cs="Arial"/>
          <w:b/>
          <w:bCs/>
          <w:color w:val="000000"/>
          <w:sz w:val="20"/>
          <w:szCs w:val="20"/>
        </w:rPr>
        <w:t xml:space="preserve">Support and Advice for the Primary Care </w:t>
      </w:r>
    </w:p>
    <w:p w14:paraId="3F4FB185" w14:textId="77777777" w:rsidR="000B6E77" w:rsidRPr="000B6E77" w:rsidRDefault="000B6E77" w:rsidP="000B6E77">
      <w:pPr>
        <w:keepNext/>
        <w:tabs>
          <w:tab w:val="left" w:pos="1620"/>
          <w:tab w:val="num" w:pos="2880"/>
        </w:tabs>
        <w:spacing w:before="20" w:after="20" w:line="240" w:lineRule="auto"/>
        <w:jc w:val="both"/>
        <w:outlineLvl w:val="2"/>
        <w:rPr>
          <w:rFonts w:ascii="Arial" w:eastAsia="Times New Roman" w:hAnsi="Arial" w:cs="Arial"/>
          <w:b/>
          <w:bCs/>
          <w:sz w:val="8"/>
          <w:szCs w:val="8"/>
        </w:rPr>
      </w:pPr>
    </w:p>
    <w:p w14:paraId="6F5A06B1" w14:textId="77777777" w:rsidR="000B6E77" w:rsidRPr="000B6E77" w:rsidRDefault="000B6E77" w:rsidP="000B6E77">
      <w:pPr>
        <w:keepNext/>
        <w:tabs>
          <w:tab w:val="left" w:pos="1620"/>
          <w:tab w:val="num" w:pos="2880"/>
        </w:tabs>
        <w:spacing w:before="20" w:after="20" w:line="240" w:lineRule="auto"/>
        <w:jc w:val="both"/>
        <w:outlineLvl w:val="2"/>
        <w:rPr>
          <w:rFonts w:ascii="Arial" w:eastAsia="Times New Roman" w:hAnsi="Arial" w:cs="Arial"/>
          <w:b/>
          <w:bCs/>
          <w:sz w:val="8"/>
          <w:szCs w:val="8"/>
        </w:rPr>
      </w:pPr>
    </w:p>
    <w:tbl>
      <w:tblPr>
        <w:tblStyle w:val="TableGrid"/>
        <w:tblW w:w="0" w:type="auto"/>
        <w:tblLook w:val="04A0" w:firstRow="1" w:lastRow="0" w:firstColumn="1" w:lastColumn="0" w:noHBand="0" w:noVBand="1"/>
      </w:tblPr>
      <w:tblGrid>
        <w:gridCol w:w="2310"/>
        <w:gridCol w:w="2310"/>
        <w:gridCol w:w="2311"/>
        <w:gridCol w:w="2376"/>
      </w:tblGrid>
      <w:tr w:rsidR="000B6E77" w:rsidRPr="000B6E77" w14:paraId="00F53431" w14:textId="77777777" w:rsidTr="000363EE">
        <w:tc>
          <w:tcPr>
            <w:tcW w:w="2310" w:type="dxa"/>
          </w:tcPr>
          <w:p w14:paraId="6BBFAA29" w14:textId="77777777" w:rsidR="000B6E77" w:rsidRPr="000B6E77" w:rsidRDefault="000B6E77" w:rsidP="000B6E77">
            <w:pPr>
              <w:autoSpaceDE w:val="0"/>
              <w:autoSpaceDN w:val="0"/>
              <w:adjustRightInd w:val="0"/>
              <w:spacing w:before="20" w:after="20"/>
              <w:jc w:val="both"/>
              <w:rPr>
                <w:rFonts w:ascii="Arial" w:eastAsia="Times New Roman" w:hAnsi="Arial" w:cs="Arial"/>
                <w:color w:val="000000"/>
                <w:sz w:val="20"/>
                <w:szCs w:val="20"/>
                <w:lang w:eastAsia="en-GB"/>
              </w:rPr>
            </w:pPr>
            <w:r w:rsidRPr="000B6E77">
              <w:rPr>
                <w:rFonts w:ascii="Arial" w:eastAsia="Times New Roman" w:hAnsi="Arial" w:cs="Arial"/>
                <w:color w:val="000000"/>
                <w:sz w:val="20"/>
                <w:szCs w:val="20"/>
                <w:lang w:eastAsia="en-GB"/>
              </w:rPr>
              <w:t>Name</w:t>
            </w:r>
          </w:p>
        </w:tc>
        <w:tc>
          <w:tcPr>
            <w:tcW w:w="2310" w:type="dxa"/>
          </w:tcPr>
          <w:p w14:paraId="32EFDC75" w14:textId="77777777" w:rsidR="000B6E77" w:rsidRPr="000B6E77" w:rsidRDefault="000B6E77" w:rsidP="000B6E77">
            <w:pPr>
              <w:autoSpaceDE w:val="0"/>
              <w:autoSpaceDN w:val="0"/>
              <w:adjustRightInd w:val="0"/>
              <w:spacing w:before="20" w:after="20"/>
              <w:jc w:val="both"/>
              <w:rPr>
                <w:rFonts w:ascii="Arial" w:eastAsia="Times New Roman" w:hAnsi="Arial" w:cs="Arial"/>
                <w:color w:val="000000"/>
                <w:sz w:val="20"/>
                <w:szCs w:val="20"/>
                <w:lang w:eastAsia="en-GB"/>
              </w:rPr>
            </w:pPr>
            <w:r w:rsidRPr="000B6E77">
              <w:rPr>
                <w:rFonts w:ascii="Arial" w:eastAsia="Times New Roman" w:hAnsi="Arial" w:cs="Arial"/>
                <w:color w:val="000000"/>
                <w:sz w:val="20"/>
                <w:szCs w:val="20"/>
                <w:lang w:eastAsia="en-GB"/>
              </w:rPr>
              <w:t>Speciality</w:t>
            </w:r>
          </w:p>
        </w:tc>
        <w:tc>
          <w:tcPr>
            <w:tcW w:w="2311" w:type="dxa"/>
          </w:tcPr>
          <w:p w14:paraId="36E94E32" w14:textId="77777777" w:rsidR="000B6E77" w:rsidRPr="000B6E77" w:rsidRDefault="000B6E77" w:rsidP="000B6E77">
            <w:pPr>
              <w:autoSpaceDE w:val="0"/>
              <w:autoSpaceDN w:val="0"/>
              <w:adjustRightInd w:val="0"/>
              <w:spacing w:before="20" w:after="20"/>
              <w:jc w:val="both"/>
              <w:rPr>
                <w:rFonts w:ascii="Arial" w:eastAsia="Times New Roman" w:hAnsi="Arial" w:cs="Arial"/>
                <w:color w:val="000000"/>
                <w:sz w:val="20"/>
                <w:szCs w:val="20"/>
                <w:lang w:eastAsia="en-GB"/>
              </w:rPr>
            </w:pPr>
            <w:r w:rsidRPr="000B6E77">
              <w:rPr>
                <w:rFonts w:ascii="Arial" w:eastAsia="Times New Roman" w:hAnsi="Arial" w:cs="Arial"/>
                <w:color w:val="000000"/>
                <w:sz w:val="20"/>
                <w:szCs w:val="20"/>
                <w:lang w:eastAsia="en-GB"/>
              </w:rPr>
              <w:t>Telephone No.</w:t>
            </w:r>
          </w:p>
        </w:tc>
        <w:tc>
          <w:tcPr>
            <w:tcW w:w="2311" w:type="dxa"/>
          </w:tcPr>
          <w:p w14:paraId="2F6997E7" w14:textId="77777777" w:rsidR="000B6E77" w:rsidRPr="000B6E77" w:rsidRDefault="000B6E77" w:rsidP="000B6E77">
            <w:pPr>
              <w:autoSpaceDE w:val="0"/>
              <w:autoSpaceDN w:val="0"/>
              <w:adjustRightInd w:val="0"/>
              <w:spacing w:before="20" w:after="20"/>
              <w:jc w:val="both"/>
              <w:rPr>
                <w:rFonts w:ascii="Arial" w:eastAsia="Times New Roman" w:hAnsi="Arial" w:cs="Arial"/>
                <w:color w:val="000000"/>
                <w:sz w:val="20"/>
                <w:szCs w:val="20"/>
                <w:lang w:eastAsia="en-GB"/>
              </w:rPr>
            </w:pPr>
            <w:r w:rsidRPr="000B6E77">
              <w:rPr>
                <w:rFonts w:ascii="Arial" w:eastAsia="Times New Roman" w:hAnsi="Arial" w:cs="Arial"/>
                <w:color w:val="000000"/>
                <w:sz w:val="20"/>
                <w:szCs w:val="20"/>
                <w:lang w:eastAsia="en-GB"/>
              </w:rPr>
              <w:t>Email address</w:t>
            </w:r>
          </w:p>
        </w:tc>
      </w:tr>
      <w:tr w:rsidR="00BA7AF5" w:rsidRPr="000B6E77" w14:paraId="703991EB" w14:textId="77777777" w:rsidTr="000363EE">
        <w:tc>
          <w:tcPr>
            <w:tcW w:w="2310" w:type="dxa"/>
          </w:tcPr>
          <w:p w14:paraId="59DFE2E9" w14:textId="77777777" w:rsidR="00BA7AF5" w:rsidRPr="00BA7AF5" w:rsidRDefault="00BA7AF5" w:rsidP="000B6E77">
            <w:pPr>
              <w:autoSpaceDE w:val="0"/>
              <w:autoSpaceDN w:val="0"/>
              <w:adjustRightInd w:val="0"/>
              <w:spacing w:before="20" w:after="20"/>
              <w:jc w:val="both"/>
              <w:rPr>
                <w:rFonts w:ascii="Arial" w:eastAsia="Times New Roman" w:hAnsi="Arial" w:cs="Arial"/>
                <w:color w:val="FF0000"/>
                <w:sz w:val="20"/>
                <w:szCs w:val="20"/>
                <w:lang w:eastAsia="en-GB"/>
              </w:rPr>
            </w:pPr>
          </w:p>
        </w:tc>
        <w:tc>
          <w:tcPr>
            <w:tcW w:w="2310" w:type="dxa"/>
          </w:tcPr>
          <w:p w14:paraId="7D10FDCD" w14:textId="77777777" w:rsidR="00BA7AF5" w:rsidRPr="00BA7AF5" w:rsidRDefault="00BA7AF5" w:rsidP="000363EE">
            <w:pPr>
              <w:autoSpaceDE w:val="0"/>
              <w:autoSpaceDN w:val="0"/>
              <w:adjustRightInd w:val="0"/>
              <w:spacing w:before="20" w:after="20"/>
              <w:jc w:val="both"/>
              <w:rPr>
                <w:rFonts w:ascii="Arial" w:eastAsia="Times New Roman" w:hAnsi="Arial" w:cs="Arial"/>
                <w:color w:val="FF0000"/>
                <w:sz w:val="20"/>
                <w:szCs w:val="20"/>
                <w:lang w:eastAsia="en-GB"/>
              </w:rPr>
            </w:pPr>
          </w:p>
        </w:tc>
        <w:tc>
          <w:tcPr>
            <w:tcW w:w="2311" w:type="dxa"/>
          </w:tcPr>
          <w:p w14:paraId="0FE5A221" w14:textId="77777777" w:rsidR="00BA7AF5" w:rsidRPr="00BA7AF5" w:rsidRDefault="00BA7AF5" w:rsidP="000363EE">
            <w:pPr>
              <w:autoSpaceDE w:val="0"/>
              <w:autoSpaceDN w:val="0"/>
              <w:adjustRightInd w:val="0"/>
              <w:spacing w:before="20" w:after="20"/>
              <w:jc w:val="both"/>
              <w:rPr>
                <w:rFonts w:ascii="Arial" w:eastAsia="Times New Roman" w:hAnsi="Arial" w:cs="Arial"/>
                <w:color w:val="FF0000"/>
                <w:sz w:val="20"/>
                <w:szCs w:val="20"/>
                <w:lang w:eastAsia="en-GB"/>
              </w:rPr>
            </w:pPr>
          </w:p>
        </w:tc>
        <w:tc>
          <w:tcPr>
            <w:tcW w:w="2311" w:type="dxa"/>
          </w:tcPr>
          <w:p w14:paraId="77897AD1" w14:textId="77777777" w:rsidR="00BA7AF5" w:rsidRPr="00BA7AF5" w:rsidRDefault="00BA7AF5" w:rsidP="000363EE">
            <w:pPr>
              <w:autoSpaceDE w:val="0"/>
              <w:autoSpaceDN w:val="0"/>
              <w:adjustRightInd w:val="0"/>
              <w:spacing w:before="20" w:after="20"/>
              <w:jc w:val="both"/>
              <w:rPr>
                <w:rFonts w:ascii="Arial" w:eastAsia="Times New Roman" w:hAnsi="Arial" w:cs="Arial"/>
                <w:color w:val="FF0000"/>
                <w:sz w:val="20"/>
                <w:szCs w:val="20"/>
                <w:lang w:eastAsia="en-GB"/>
              </w:rPr>
            </w:pPr>
          </w:p>
        </w:tc>
      </w:tr>
      <w:tr w:rsidR="000B6E77" w:rsidRPr="000B6E77" w14:paraId="3F333B41" w14:textId="77777777" w:rsidTr="000363EE">
        <w:tc>
          <w:tcPr>
            <w:tcW w:w="2310" w:type="dxa"/>
          </w:tcPr>
          <w:p w14:paraId="6B9FD715" w14:textId="77777777" w:rsidR="000B6E77" w:rsidRPr="000B6E77" w:rsidRDefault="000B6E77" w:rsidP="000B6E77">
            <w:pPr>
              <w:autoSpaceDE w:val="0"/>
              <w:autoSpaceDN w:val="0"/>
              <w:adjustRightInd w:val="0"/>
              <w:spacing w:before="20" w:after="20"/>
              <w:jc w:val="both"/>
              <w:rPr>
                <w:rFonts w:ascii="Arial" w:eastAsia="Times New Roman" w:hAnsi="Arial" w:cs="Arial"/>
                <w:color w:val="000000"/>
                <w:sz w:val="20"/>
                <w:szCs w:val="20"/>
                <w:lang w:eastAsia="en-GB"/>
              </w:rPr>
            </w:pPr>
          </w:p>
        </w:tc>
        <w:tc>
          <w:tcPr>
            <w:tcW w:w="2310" w:type="dxa"/>
          </w:tcPr>
          <w:p w14:paraId="6E0B446D" w14:textId="77777777" w:rsidR="000B6E77" w:rsidRPr="000B6E77" w:rsidRDefault="000B6E77" w:rsidP="000B6E77">
            <w:pPr>
              <w:autoSpaceDE w:val="0"/>
              <w:autoSpaceDN w:val="0"/>
              <w:adjustRightInd w:val="0"/>
              <w:spacing w:before="20" w:after="20"/>
              <w:jc w:val="both"/>
              <w:rPr>
                <w:rFonts w:ascii="Arial" w:eastAsia="Times New Roman" w:hAnsi="Arial" w:cs="Arial"/>
                <w:color w:val="000000"/>
                <w:sz w:val="20"/>
                <w:szCs w:val="20"/>
                <w:lang w:eastAsia="en-GB"/>
              </w:rPr>
            </w:pPr>
          </w:p>
        </w:tc>
        <w:tc>
          <w:tcPr>
            <w:tcW w:w="2311" w:type="dxa"/>
          </w:tcPr>
          <w:p w14:paraId="414CF6EB" w14:textId="77777777" w:rsidR="000B6E77" w:rsidRPr="000B6E77" w:rsidRDefault="000B6E77" w:rsidP="000B6E77">
            <w:pPr>
              <w:autoSpaceDE w:val="0"/>
              <w:autoSpaceDN w:val="0"/>
              <w:adjustRightInd w:val="0"/>
              <w:spacing w:before="20" w:after="20"/>
              <w:jc w:val="both"/>
              <w:rPr>
                <w:rFonts w:ascii="Arial" w:eastAsia="Times New Roman" w:hAnsi="Arial" w:cs="Arial"/>
                <w:color w:val="000000"/>
                <w:sz w:val="20"/>
                <w:szCs w:val="20"/>
                <w:lang w:eastAsia="en-GB"/>
              </w:rPr>
            </w:pPr>
          </w:p>
        </w:tc>
        <w:tc>
          <w:tcPr>
            <w:tcW w:w="2311" w:type="dxa"/>
          </w:tcPr>
          <w:p w14:paraId="40A96FCF" w14:textId="77777777" w:rsidR="000B6E77" w:rsidRPr="000B6E77" w:rsidRDefault="000B6E77" w:rsidP="000B6E77">
            <w:pPr>
              <w:autoSpaceDE w:val="0"/>
              <w:autoSpaceDN w:val="0"/>
              <w:adjustRightInd w:val="0"/>
              <w:spacing w:before="20" w:after="20"/>
              <w:jc w:val="both"/>
              <w:rPr>
                <w:rFonts w:ascii="Arial" w:eastAsia="Times New Roman" w:hAnsi="Arial" w:cs="Arial"/>
                <w:color w:val="000000"/>
                <w:sz w:val="20"/>
                <w:szCs w:val="20"/>
                <w:lang w:eastAsia="en-GB"/>
              </w:rPr>
            </w:pPr>
          </w:p>
        </w:tc>
      </w:tr>
      <w:tr w:rsidR="000B6E77" w:rsidRPr="000B6E77" w14:paraId="4E6EC5C1" w14:textId="77777777" w:rsidTr="000363EE">
        <w:tc>
          <w:tcPr>
            <w:tcW w:w="2310" w:type="dxa"/>
          </w:tcPr>
          <w:p w14:paraId="2B750B66" w14:textId="77777777" w:rsidR="000B6E77" w:rsidRPr="000B6E77" w:rsidRDefault="000B6E77" w:rsidP="000B6E77">
            <w:pPr>
              <w:autoSpaceDE w:val="0"/>
              <w:autoSpaceDN w:val="0"/>
              <w:adjustRightInd w:val="0"/>
              <w:spacing w:before="20" w:after="20"/>
              <w:jc w:val="both"/>
              <w:rPr>
                <w:rFonts w:ascii="Arial" w:eastAsia="Times New Roman" w:hAnsi="Arial" w:cs="Arial"/>
                <w:color w:val="000000"/>
                <w:sz w:val="20"/>
                <w:szCs w:val="20"/>
                <w:lang w:eastAsia="en-GB"/>
              </w:rPr>
            </w:pPr>
          </w:p>
        </w:tc>
        <w:tc>
          <w:tcPr>
            <w:tcW w:w="2310" w:type="dxa"/>
          </w:tcPr>
          <w:p w14:paraId="44431947" w14:textId="77777777" w:rsidR="000B6E77" w:rsidRPr="000B6E77" w:rsidRDefault="000B6E77" w:rsidP="000B6E77">
            <w:pPr>
              <w:autoSpaceDE w:val="0"/>
              <w:autoSpaceDN w:val="0"/>
              <w:adjustRightInd w:val="0"/>
              <w:spacing w:before="20" w:after="20"/>
              <w:jc w:val="both"/>
              <w:rPr>
                <w:rFonts w:ascii="Arial" w:eastAsia="Times New Roman" w:hAnsi="Arial" w:cs="Arial"/>
                <w:color w:val="000000"/>
                <w:sz w:val="20"/>
                <w:szCs w:val="20"/>
                <w:lang w:eastAsia="en-GB"/>
              </w:rPr>
            </w:pPr>
          </w:p>
        </w:tc>
        <w:tc>
          <w:tcPr>
            <w:tcW w:w="2311" w:type="dxa"/>
          </w:tcPr>
          <w:p w14:paraId="5D2D8EBC" w14:textId="77777777" w:rsidR="000B6E77" w:rsidRPr="000B6E77" w:rsidRDefault="000B6E77" w:rsidP="000B6E77">
            <w:pPr>
              <w:autoSpaceDE w:val="0"/>
              <w:autoSpaceDN w:val="0"/>
              <w:adjustRightInd w:val="0"/>
              <w:spacing w:before="20" w:after="20"/>
              <w:jc w:val="both"/>
              <w:rPr>
                <w:rFonts w:ascii="Arial" w:eastAsia="Times New Roman" w:hAnsi="Arial" w:cs="Arial"/>
                <w:color w:val="000000"/>
                <w:sz w:val="20"/>
                <w:szCs w:val="20"/>
                <w:lang w:eastAsia="en-GB"/>
              </w:rPr>
            </w:pPr>
          </w:p>
        </w:tc>
        <w:tc>
          <w:tcPr>
            <w:tcW w:w="2311" w:type="dxa"/>
          </w:tcPr>
          <w:p w14:paraId="37C9A940" w14:textId="77777777" w:rsidR="000B6E77" w:rsidRPr="000B6E77" w:rsidRDefault="000B6E77" w:rsidP="000B6E77">
            <w:pPr>
              <w:autoSpaceDE w:val="0"/>
              <w:autoSpaceDN w:val="0"/>
              <w:adjustRightInd w:val="0"/>
              <w:spacing w:before="20" w:after="20"/>
              <w:jc w:val="both"/>
              <w:rPr>
                <w:rFonts w:ascii="Arial" w:eastAsia="Times New Roman" w:hAnsi="Arial" w:cs="Arial"/>
                <w:color w:val="000000"/>
                <w:sz w:val="20"/>
                <w:szCs w:val="20"/>
                <w:lang w:eastAsia="en-GB"/>
              </w:rPr>
            </w:pPr>
          </w:p>
        </w:tc>
      </w:tr>
      <w:tr w:rsidR="00BA7AF5" w:rsidRPr="000B6E77" w14:paraId="12BE12B2" w14:textId="77777777" w:rsidTr="000363EE">
        <w:tc>
          <w:tcPr>
            <w:tcW w:w="2310" w:type="dxa"/>
          </w:tcPr>
          <w:p w14:paraId="0AA55E39" w14:textId="77777777" w:rsidR="00BA7AF5" w:rsidRPr="000B6E77" w:rsidRDefault="00BA7AF5" w:rsidP="000B6E77">
            <w:pPr>
              <w:autoSpaceDE w:val="0"/>
              <w:autoSpaceDN w:val="0"/>
              <w:adjustRightInd w:val="0"/>
              <w:spacing w:before="20" w:after="20"/>
              <w:jc w:val="both"/>
              <w:rPr>
                <w:rFonts w:ascii="Arial" w:eastAsia="Times New Roman" w:hAnsi="Arial" w:cs="Arial"/>
                <w:color w:val="000000"/>
                <w:sz w:val="20"/>
                <w:szCs w:val="20"/>
                <w:lang w:eastAsia="en-GB"/>
              </w:rPr>
            </w:pPr>
            <w:r w:rsidRPr="000B6E77">
              <w:rPr>
                <w:rFonts w:ascii="Arial" w:eastAsia="Times New Roman" w:hAnsi="Arial" w:cs="Arial"/>
                <w:color w:val="000000"/>
                <w:sz w:val="20"/>
                <w:szCs w:val="20"/>
                <w:lang w:eastAsia="en-GB"/>
              </w:rPr>
              <w:t>Hospital Pharmacy</w:t>
            </w:r>
          </w:p>
        </w:tc>
        <w:tc>
          <w:tcPr>
            <w:tcW w:w="2310" w:type="dxa"/>
          </w:tcPr>
          <w:p w14:paraId="051C73C6" w14:textId="77777777" w:rsidR="00BA7AF5" w:rsidRPr="00BA7AF5" w:rsidRDefault="00BA7AF5" w:rsidP="000363EE">
            <w:pPr>
              <w:autoSpaceDE w:val="0"/>
              <w:autoSpaceDN w:val="0"/>
              <w:adjustRightInd w:val="0"/>
              <w:spacing w:before="20" w:after="20"/>
              <w:jc w:val="both"/>
              <w:rPr>
                <w:rFonts w:ascii="Arial" w:eastAsia="Times New Roman" w:hAnsi="Arial" w:cs="Arial"/>
                <w:color w:val="FF0000"/>
                <w:sz w:val="20"/>
                <w:szCs w:val="20"/>
                <w:lang w:eastAsia="en-GB"/>
              </w:rPr>
            </w:pPr>
          </w:p>
        </w:tc>
        <w:tc>
          <w:tcPr>
            <w:tcW w:w="2311" w:type="dxa"/>
          </w:tcPr>
          <w:p w14:paraId="2F9215D9" w14:textId="77777777" w:rsidR="00BA7AF5" w:rsidRPr="00BA7AF5" w:rsidRDefault="00427049" w:rsidP="000363EE">
            <w:pPr>
              <w:autoSpaceDE w:val="0"/>
              <w:autoSpaceDN w:val="0"/>
              <w:adjustRightInd w:val="0"/>
              <w:spacing w:before="20" w:after="20"/>
              <w:jc w:val="both"/>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01483 443717</w:t>
            </w:r>
          </w:p>
        </w:tc>
        <w:tc>
          <w:tcPr>
            <w:tcW w:w="2311" w:type="dxa"/>
          </w:tcPr>
          <w:p w14:paraId="125CF20A" w14:textId="77777777" w:rsidR="00BA7AF5" w:rsidRPr="00BA7AF5" w:rsidRDefault="00427049" w:rsidP="000363EE">
            <w:pPr>
              <w:autoSpaceDE w:val="0"/>
              <w:autoSpaceDN w:val="0"/>
              <w:adjustRightInd w:val="0"/>
              <w:spacing w:before="20" w:after="20"/>
              <w:jc w:val="both"/>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pharmacy@sabp.nhs.uk</w:t>
            </w:r>
          </w:p>
        </w:tc>
      </w:tr>
      <w:tr w:rsidR="00BA7AF5" w:rsidRPr="000B6E77" w14:paraId="6A3F23EE" w14:textId="77777777" w:rsidTr="000363EE">
        <w:tc>
          <w:tcPr>
            <w:tcW w:w="2310" w:type="dxa"/>
          </w:tcPr>
          <w:p w14:paraId="20DFFED2" w14:textId="77777777" w:rsidR="00BA7AF5" w:rsidRPr="000B6E77" w:rsidRDefault="00BA7AF5" w:rsidP="000B6E77">
            <w:pPr>
              <w:autoSpaceDE w:val="0"/>
              <w:autoSpaceDN w:val="0"/>
              <w:adjustRightInd w:val="0"/>
              <w:spacing w:before="20" w:after="20"/>
              <w:jc w:val="both"/>
              <w:rPr>
                <w:rFonts w:ascii="Arial" w:eastAsia="Times New Roman" w:hAnsi="Arial" w:cs="Arial"/>
                <w:color w:val="000000"/>
                <w:sz w:val="20"/>
                <w:szCs w:val="20"/>
                <w:lang w:eastAsia="en-GB"/>
              </w:rPr>
            </w:pPr>
            <w:r w:rsidRPr="000B6E77">
              <w:rPr>
                <w:rFonts w:ascii="Arial" w:eastAsia="Times New Roman" w:hAnsi="Arial" w:cs="Arial"/>
                <w:color w:val="000000"/>
                <w:sz w:val="20"/>
                <w:szCs w:val="20"/>
                <w:lang w:eastAsia="en-GB"/>
              </w:rPr>
              <w:t>Out of Hours</w:t>
            </w:r>
          </w:p>
        </w:tc>
        <w:tc>
          <w:tcPr>
            <w:tcW w:w="2310" w:type="dxa"/>
          </w:tcPr>
          <w:p w14:paraId="4C3F950E" w14:textId="77777777" w:rsidR="00BA7AF5" w:rsidRPr="00BA7AF5" w:rsidRDefault="00427049" w:rsidP="000363EE">
            <w:pPr>
              <w:autoSpaceDE w:val="0"/>
              <w:autoSpaceDN w:val="0"/>
              <w:adjustRightInd w:val="0"/>
              <w:spacing w:before="20" w:after="20"/>
              <w:jc w:val="both"/>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Via Switchboard</w:t>
            </w:r>
          </w:p>
        </w:tc>
        <w:tc>
          <w:tcPr>
            <w:tcW w:w="2311" w:type="dxa"/>
          </w:tcPr>
          <w:p w14:paraId="3E4620F7" w14:textId="77777777" w:rsidR="00BA7AF5" w:rsidRPr="00BA7AF5" w:rsidRDefault="00427049" w:rsidP="000363EE">
            <w:pPr>
              <w:autoSpaceDE w:val="0"/>
              <w:autoSpaceDN w:val="0"/>
              <w:adjustRightInd w:val="0"/>
              <w:spacing w:before="20" w:after="20"/>
              <w:jc w:val="both"/>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0300 5555 222</w:t>
            </w:r>
          </w:p>
        </w:tc>
        <w:tc>
          <w:tcPr>
            <w:tcW w:w="2311" w:type="dxa"/>
          </w:tcPr>
          <w:p w14:paraId="236B6645" w14:textId="77777777" w:rsidR="00BA7AF5" w:rsidRPr="00BA7AF5" w:rsidRDefault="00BA7AF5" w:rsidP="000363EE">
            <w:pPr>
              <w:autoSpaceDE w:val="0"/>
              <w:autoSpaceDN w:val="0"/>
              <w:adjustRightInd w:val="0"/>
              <w:spacing w:before="20" w:after="20"/>
              <w:jc w:val="both"/>
              <w:rPr>
                <w:rFonts w:ascii="Arial" w:eastAsia="Times New Roman" w:hAnsi="Arial" w:cs="Arial"/>
                <w:color w:val="FF0000"/>
                <w:sz w:val="20"/>
                <w:szCs w:val="20"/>
                <w:lang w:eastAsia="en-GB"/>
              </w:rPr>
            </w:pPr>
          </w:p>
        </w:tc>
      </w:tr>
    </w:tbl>
    <w:p w14:paraId="13524A83" w14:textId="77777777" w:rsidR="00205172" w:rsidRDefault="00205172">
      <w:pPr>
        <w:rPr>
          <w:rFonts w:ascii="Arial" w:hAnsi="Arial" w:cs="Arial"/>
          <w:bCs/>
          <w:color w:val="000000"/>
          <w:sz w:val="20"/>
          <w:szCs w:val="20"/>
        </w:rPr>
      </w:pPr>
    </w:p>
    <w:p w14:paraId="57015064" w14:textId="77777777" w:rsidR="00205172" w:rsidRDefault="00205172">
      <w:pPr>
        <w:rPr>
          <w:rFonts w:ascii="Arial" w:hAnsi="Arial" w:cs="Arial"/>
          <w:bCs/>
          <w:color w:val="000000"/>
          <w:sz w:val="20"/>
          <w:szCs w:val="20"/>
        </w:rPr>
      </w:pPr>
    </w:p>
    <w:p w14:paraId="6875ED22" w14:textId="77777777" w:rsidR="00427049" w:rsidRDefault="00427049">
      <w:pPr>
        <w:rPr>
          <w:rFonts w:ascii="Arial" w:hAnsi="Arial" w:cs="Arial"/>
          <w:b/>
          <w:bCs/>
          <w:color w:val="000000"/>
          <w:sz w:val="20"/>
          <w:szCs w:val="20"/>
        </w:rPr>
      </w:pPr>
    </w:p>
    <w:p w14:paraId="0F172545" w14:textId="77777777" w:rsidR="007307DD" w:rsidRDefault="007307DD">
      <w:pPr>
        <w:rPr>
          <w:rFonts w:ascii="Arial" w:hAnsi="Arial" w:cs="Arial"/>
          <w:b/>
          <w:bCs/>
          <w:color w:val="000000"/>
          <w:sz w:val="20"/>
          <w:szCs w:val="20"/>
        </w:rPr>
      </w:pPr>
    </w:p>
    <w:p w14:paraId="05FD7B79" w14:textId="77777777" w:rsidR="007307DD" w:rsidRDefault="007307DD">
      <w:pPr>
        <w:rPr>
          <w:rFonts w:ascii="Arial" w:hAnsi="Arial" w:cs="Arial"/>
          <w:b/>
          <w:bCs/>
          <w:color w:val="000000"/>
          <w:sz w:val="20"/>
          <w:szCs w:val="20"/>
        </w:rPr>
      </w:pPr>
    </w:p>
    <w:p w14:paraId="6876754C" w14:textId="77777777" w:rsidR="007307DD" w:rsidRDefault="007307DD">
      <w:pPr>
        <w:rPr>
          <w:rFonts w:ascii="Arial" w:hAnsi="Arial" w:cs="Arial"/>
          <w:b/>
          <w:bCs/>
          <w:color w:val="000000"/>
          <w:sz w:val="20"/>
          <w:szCs w:val="20"/>
        </w:rPr>
      </w:pPr>
    </w:p>
    <w:p w14:paraId="237EC21F" w14:textId="77777777" w:rsidR="007307DD" w:rsidRDefault="007307DD">
      <w:pPr>
        <w:rPr>
          <w:rFonts w:ascii="Arial" w:hAnsi="Arial" w:cs="Arial"/>
          <w:b/>
          <w:bCs/>
          <w:color w:val="000000"/>
          <w:sz w:val="20"/>
          <w:szCs w:val="20"/>
        </w:rPr>
      </w:pPr>
    </w:p>
    <w:p w14:paraId="50E9ED1D" w14:textId="77777777" w:rsidR="007307DD" w:rsidRDefault="007307DD">
      <w:pPr>
        <w:rPr>
          <w:rFonts w:ascii="Arial" w:hAnsi="Arial" w:cs="Arial"/>
          <w:b/>
          <w:bCs/>
          <w:color w:val="000000"/>
          <w:sz w:val="20"/>
          <w:szCs w:val="20"/>
        </w:rPr>
      </w:pPr>
    </w:p>
    <w:p w14:paraId="04829A62" w14:textId="23A83269" w:rsidR="00A37823" w:rsidRDefault="00A37823" w:rsidP="00A3782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lastRenderedPageBreak/>
        <w:t xml:space="preserve">Annex A: </w:t>
      </w:r>
      <w:r w:rsidR="00440F50">
        <w:rPr>
          <w:rFonts w:ascii="Arial" w:hAnsi="Arial" w:cs="Arial"/>
          <w:b/>
          <w:bCs/>
          <w:color w:val="000000"/>
          <w:sz w:val="20"/>
          <w:szCs w:val="20"/>
        </w:rPr>
        <w:t>APC</w:t>
      </w:r>
      <w:r>
        <w:rPr>
          <w:rFonts w:ascii="Arial" w:hAnsi="Arial" w:cs="Arial"/>
          <w:b/>
          <w:bCs/>
          <w:color w:val="000000"/>
          <w:sz w:val="20"/>
          <w:szCs w:val="20"/>
        </w:rPr>
        <w:t xml:space="preserve"> agreed core roles and responsibilities for the shared care of medicines</w:t>
      </w:r>
    </w:p>
    <w:p w14:paraId="21696364" w14:textId="77777777" w:rsidR="00A37823" w:rsidRDefault="00A37823" w:rsidP="00A37823">
      <w:pPr>
        <w:autoSpaceDE w:val="0"/>
        <w:autoSpaceDN w:val="0"/>
        <w:adjustRightInd w:val="0"/>
        <w:spacing w:after="0" w:line="240" w:lineRule="auto"/>
        <w:rPr>
          <w:rFonts w:ascii="Arial" w:hAnsi="Arial" w:cs="Arial"/>
          <w:b/>
          <w:bCs/>
          <w:color w:val="000000"/>
          <w:sz w:val="20"/>
          <w:szCs w:val="20"/>
        </w:rPr>
      </w:pPr>
    </w:p>
    <w:tbl>
      <w:tblPr>
        <w:tblStyle w:val="TableGrid"/>
        <w:tblW w:w="10349" w:type="dxa"/>
        <w:tblInd w:w="-289" w:type="dxa"/>
        <w:tblLook w:val="04A0" w:firstRow="1" w:lastRow="0" w:firstColumn="1" w:lastColumn="0" w:noHBand="0" w:noVBand="1"/>
      </w:tblPr>
      <w:tblGrid>
        <w:gridCol w:w="10349"/>
      </w:tblGrid>
      <w:tr w:rsidR="00902623" w14:paraId="79CD1EB1" w14:textId="77777777" w:rsidTr="007F55CF">
        <w:trPr>
          <w:trHeight w:val="238"/>
        </w:trPr>
        <w:tc>
          <w:tcPr>
            <w:tcW w:w="10349" w:type="dxa"/>
            <w:shd w:val="clear" w:color="auto" w:fill="000000" w:themeFill="text1"/>
          </w:tcPr>
          <w:p w14:paraId="6316B93C" w14:textId="77777777" w:rsidR="00902623" w:rsidRPr="00C53CBC" w:rsidRDefault="00902623" w:rsidP="000363EE">
            <w:pPr>
              <w:jc w:val="center"/>
              <w:rPr>
                <w:rFonts w:ascii="Arial" w:hAnsi="Arial" w:cs="Arial"/>
                <w:b/>
                <w:color w:val="000000"/>
                <w:sz w:val="24"/>
                <w:szCs w:val="24"/>
              </w:rPr>
            </w:pPr>
            <w:r w:rsidRPr="00F70ED4">
              <w:rPr>
                <w:rFonts w:ascii="Arial" w:hAnsi="Arial" w:cs="Arial"/>
                <w:b/>
                <w:color w:val="FFFFFF" w:themeColor="background1"/>
                <w:sz w:val="20"/>
                <w:szCs w:val="20"/>
              </w:rPr>
              <w:t>Patients</w:t>
            </w:r>
          </w:p>
        </w:tc>
      </w:tr>
      <w:tr w:rsidR="00902623" w14:paraId="14955115" w14:textId="77777777" w:rsidTr="007F55CF">
        <w:trPr>
          <w:trHeight w:val="3239"/>
        </w:trPr>
        <w:tc>
          <w:tcPr>
            <w:tcW w:w="10349" w:type="dxa"/>
          </w:tcPr>
          <w:p w14:paraId="4D1F5BB8" w14:textId="77777777" w:rsidR="00740230" w:rsidRPr="00440F50" w:rsidRDefault="00740230" w:rsidP="00740230">
            <w:pPr>
              <w:rPr>
                <w:b/>
              </w:rPr>
            </w:pPr>
            <w:r>
              <w:rPr>
                <w:b/>
              </w:rPr>
              <w:t xml:space="preserve">To get the most out of your treatment it’s important that you work together with your specialist. You must follow these guidelines to ensure your own safety, health and wellbeing. </w:t>
            </w:r>
            <w:r w:rsidR="007963EC">
              <w:rPr>
                <w:b/>
              </w:rPr>
              <w:t xml:space="preserve"> </w:t>
            </w:r>
            <w:r w:rsidR="007963EC" w:rsidRPr="00440F50">
              <w:rPr>
                <w:b/>
              </w:rPr>
              <w:t>You should be able to decline shared care If after due consideration of the available options you decide it is not in your best interests.</w:t>
            </w:r>
          </w:p>
          <w:p w14:paraId="470E7F94" w14:textId="77777777" w:rsidR="00740230" w:rsidRPr="00740230" w:rsidRDefault="00740230" w:rsidP="00740230">
            <w:pPr>
              <w:pStyle w:val="ListParagraph"/>
              <w:numPr>
                <w:ilvl w:val="0"/>
                <w:numId w:val="2"/>
              </w:numPr>
              <w:jc w:val="both"/>
              <w:rPr>
                <w:rFonts w:ascii="Arial" w:hAnsi="Arial" w:cs="Arial"/>
                <w:color w:val="000000"/>
                <w:sz w:val="20"/>
                <w:szCs w:val="20"/>
              </w:rPr>
            </w:pPr>
            <w:r w:rsidRPr="00740230">
              <w:rPr>
                <w:rFonts w:ascii="Arial" w:hAnsi="Arial" w:cs="Arial"/>
                <w:color w:val="000000"/>
                <w:sz w:val="20"/>
                <w:szCs w:val="20"/>
              </w:rPr>
              <w:t>You must make sure that you understand about your treatment</w:t>
            </w:r>
          </w:p>
          <w:p w14:paraId="12413386" w14:textId="77777777" w:rsidR="00740230" w:rsidRPr="00740230" w:rsidRDefault="00740230" w:rsidP="00740230">
            <w:pPr>
              <w:pStyle w:val="ListParagraph"/>
              <w:numPr>
                <w:ilvl w:val="0"/>
                <w:numId w:val="2"/>
              </w:numPr>
              <w:jc w:val="both"/>
              <w:rPr>
                <w:rFonts w:ascii="Arial" w:hAnsi="Arial" w:cs="Arial"/>
                <w:color w:val="000000"/>
                <w:sz w:val="20"/>
                <w:szCs w:val="20"/>
              </w:rPr>
            </w:pPr>
            <w:r w:rsidRPr="00740230">
              <w:rPr>
                <w:rFonts w:ascii="Arial" w:hAnsi="Arial" w:cs="Arial"/>
                <w:color w:val="000000"/>
                <w:sz w:val="20"/>
                <w:szCs w:val="20"/>
              </w:rPr>
              <w:t>If you do not understand ask for more information from the person prescribing the medicine</w:t>
            </w:r>
          </w:p>
          <w:p w14:paraId="6A625E97" w14:textId="77777777" w:rsidR="00740230" w:rsidRPr="00740230" w:rsidRDefault="00740230" w:rsidP="00740230">
            <w:pPr>
              <w:pStyle w:val="ListParagraph"/>
              <w:numPr>
                <w:ilvl w:val="0"/>
                <w:numId w:val="2"/>
              </w:numPr>
              <w:jc w:val="both"/>
              <w:rPr>
                <w:rFonts w:ascii="Arial" w:hAnsi="Arial" w:cs="Arial"/>
                <w:color w:val="000000"/>
                <w:sz w:val="20"/>
                <w:szCs w:val="20"/>
              </w:rPr>
            </w:pPr>
            <w:r w:rsidRPr="00740230">
              <w:rPr>
                <w:rFonts w:ascii="Arial" w:hAnsi="Arial" w:cs="Arial"/>
                <w:color w:val="000000"/>
                <w:sz w:val="20"/>
                <w:szCs w:val="20"/>
              </w:rPr>
              <w:t xml:space="preserve">Read the Patient Information Leaflet included with your medication. It will provide you with information about your medication </w:t>
            </w:r>
          </w:p>
          <w:p w14:paraId="5AD3A890" w14:textId="77777777" w:rsidR="00740230" w:rsidRPr="00740230" w:rsidRDefault="00740230" w:rsidP="00740230">
            <w:pPr>
              <w:pStyle w:val="ListParagraph"/>
              <w:numPr>
                <w:ilvl w:val="0"/>
                <w:numId w:val="2"/>
              </w:numPr>
              <w:jc w:val="both"/>
              <w:rPr>
                <w:rFonts w:ascii="Arial" w:hAnsi="Arial" w:cs="Arial"/>
                <w:color w:val="000000"/>
                <w:sz w:val="20"/>
                <w:szCs w:val="20"/>
              </w:rPr>
            </w:pPr>
            <w:r w:rsidRPr="00740230">
              <w:rPr>
                <w:rFonts w:ascii="Arial" w:hAnsi="Arial" w:cs="Arial"/>
                <w:color w:val="000000"/>
                <w:sz w:val="20"/>
                <w:szCs w:val="20"/>
              </w:rPr>
              <w:t xml:space="preserve">You must raise concerns about your treatment with the person prescribing the medicine </w:t>
            </w:r>
          </w:p>
          <w:p w14:paraId="04F670C3" w14:textId="77777777" w:rsidR="00740230" w:rsidRPr="00740230" w:rsidRDefault="00740230" w:rsidP="00740230">
            <w:pPr>
              <w:pStyle w:val="ListParagraph"/>
              <w:numPr>
                <w:ilvl w:val="0"/>
                <w:numId w:val="2"/>
              </w:numPr>
              <w:jc w:val="both"/>
              <w:rPr>
                <w:rFonts w:ascii="Arial" w:hAnsi="Arial" w:cs="Arial"/>
                <w:color w:val="000000"/>
                <w:sz w:val="20"/>
                <w:szCs w:val="20"/>
              </w:rPr>
            </w:pPr>
            <w:r w:rsidRPr="00740230">
              <w:rPr>
                <w:rFonts w:ascii="Arial" w:hAnsi="Arial" w:cs="Arial"/>
                <w:color w:val="000000"/>
                <w:sz w:val="20"/>
                <w:szCs w:val="20"/>
              </w:rPr>
              <w:t>Talk to the specialist and come to an agreement of how the treatment should be provided to you</w:t>
            </w:r>
          </w:p>
          <w:p w14:paraId="7D509126" w14:textId="77777777" w:rsidR="00FF4F23" w:rsidRDefault="00740230" w:rsidP="00FF4F23">
            <w:pPr>
              <w:pStyle w:val="ListParagraph"/>
              <w:numPr>
                <w:ilvl w:val="0"/>
                <w:numId w:val="2"/>
              </w:numPr>
              <w:jc w:val="both"/>
              <w:rPr>
                <w:rFonts w:ascii="Arial" w:hAnsi="Arial" w:cs="Arial"/>
                <w:color w:val="000000"/>
                <w:sz w:val="20"/>
                <w:szCs w:val="20"/>
              </w:rPr>
            </w:pPr>
            <w:r w:rsidRPr="00740230">
              <w:rPr>
                <w:rFonts w:ascii="Arial" w:hAnsi="Arial" w:cs="Arial"/>
                <w:color w:val="000000"/>
                <w:sz w:val="20"/>
                <w:szCs w:val="20"/>
              </w:rPr>
              <w:t>Give permission to have aspects of your care communicated to healthcare providers</w:t>
            </w:r>
          </w:p>
          <w:p w14:paraId="16DD545F" w14:textId="77777777" w:rsidR="000F7E2A" w:rsidRPr="00440F50" w:rsidRDefault="00FF4F23" w:rsidP="000F7E2A">
            <w:pPr>
              <w:pStyle w:val="ListParagraph"/>
              <w:numPr>
                <w:ilvl w:val="0"/>
                <w:numId w:val="2"/>
              </w:numPr>
              <w:jc w:val="both"/>
              <w:rPr>
                <w:rFonts w:ascii="Arial" w:hAnsi="Arial" w:cs="Arial"/>
                <w:b/>
                <w:sz w:val="20"/>
                <w:szCs w:val="20"/>
              </w:rPr>
            </w:pPr>
            <w:r w:rsidRPr="00440F50">
              <w:rPr>
                <w:rFonts w:ascii="Arial" w:hAnsi="Arial" w:cs="Arial"/>
                <w:b/>
                <w:sz w:val="20"/>
                <w:szCs w:val="20"/>
              </w:rPr>
              <w:t>Ensure that you are provided with contact details for support and help if required; both in and out of hours.</w:t>
            </w:r>
          </w:p>
          <w:p w14:paraId="43FA73D6" w14:textId="77777777" w:rsidR="00740230" w:rsidRPr="000F7E2A" w:rsidRDefault="00740230" w:rsidP="000F7E2A">
            <w:pPr>
              <w:pStyle w:val="ListParagraph"/>
              <w:numPr>
                <w:ilvl w:val="0"/>
                <w:numId w:val="2"/>
              </w:numPr>
              <w:jc w:val="both"/>
              <w:rPr>
                <w:rFonts w:ascii="Arial" w:hAnsi="Arial" w:cs="Arial"/>
                <w:b/>
                <w:color w:val="000000"/>
                <w:sz w:val="20"/>
                <w:szCs w:val="20"/>
              </w:rPr>
            </w:pPr>
            <w:r w:rsidRPr="000F7E2A">
              <w:rPr>
                <w:rFonts w:ascii="Arial" w:hAnsi="Arial" w:cs="Arial"/>
                <w:color w:val="000000"/>
                <w:sz w:val="20"/>
                <w:szCs w:val="20"/>
              </w:rPr>
              <w:t>You must attend all appointments</w:t>
            </w:r>
            <w:r w:rsidR="000F7E2A" w:rsidRPr="000F7E2A">
              <w:rPr>
                <w:rFonts w:ascii="Arial" w:hAnsi="Arial" w:cs="Arial"/>
                <w:color w:val="000000"/>
                <w:sz w:val="20"/>
                <w:szCs w:val="20"/>
              </w:rPr>
              <w:t xml:space="preserve">. </w:t>
            </w:r>
            <w:r w:rsidR="000F7E2A" w:rsidRPr="000F7E2A">
              <w:rPr>
                <w:rFonts w:ascii="Arial" w:hAnsi="Arial" w:cs="Arial"/>
                <w:b/>
                <w:color w:val="000000"/>
                <w:sz w:val="20"/>
                <w:szCs w:val="20"/>
              </w:rPr>
              <w:t>Non-attendance of appointments may result in treatment being stopped</w:t>
            </w:r>
          </w:p>
          <w:p w14:paraId="7A3AC2D6" w14:textId="77777777" w:rsidR="00740230" w:rsidRPr="00740230" w:rsidRDefault="00740230" w:rsidP="00740230">
            <w:pPr>
              <w:pStyle w:val="ListParagraph"/>
              <w:numPr>
                <w:ilvl w:val="0"/>
                <w:numId w:val="2"/>
              </w:numPr>
              <w:jc w:val="both"/>
              <w:rPr>
                <w:rFonts w:ascii="Arial" w:hAnsi="Arial" w:cs="Arial"/>
                <w:color w:val="000000"/>
                <w:sz w:val="20"/>
                <w:szCs w:val="20"/>
              </w:rPr>
            </w:pPr>
            <w:r w:rsidRPr="00740230">
              <w:rPr>
                <w:rFonts w:ascii="Arial" w:hAnsi="Arial" w:cs="Arial"/>
                <w:color w:val="000000"/>
                <w:sz w:val="20"/>
                <w:szCs w:val="20"/>
              </w:rPr>
              <w:t>You must keep a written list of all of the medicines you are taking</w:t>
            </w:r>
          </w:p>
          <w:p w14:paraId="3B5193BD" w14:textId="77777777" w:rsidR="00740230" w:rsidRPr="00740230" w:rsidRDefault="00740230" w:rsidP="00740230">
            <w:pPr>
              <w:pStyle w:val="ListParagraph"/>
              <w:numPr>
                <w:ilvl w:val="0"/>
                <w:numId w:val="2"/>
              </w:numPr>
              <w:jc w:val="both"/>
              <w:rPr>
                <w:rFonts w:ascii="Arial" w:hAnsi="Arial" w:cs="Arial"/>
                <w:color w:val="000000"/>
                <w:sz w:val="20"/>
                <w:szCs w:val="20"/>
              </w:rPr>
            </w:pPr>
            <w:r w:rsidRPr="00740230">
              <w:rPr>
                <w:rFonts w:ascii="Arial" w:hAnsi="Arial" w:cs="Arial"/>
                <w:color w:val="000000"/>
                <w:sz w:val="20"/>
                <w:szCs w:val="20"/>
              </w:rPr>
              <w:t>You must keep lists of any additional vitamins, minerals, or other dietary supplements</w:t>
            </w:r>
          </w:p>
          <w:p w14:paraId="439D8736" w14:textId="77777777" w:rsidR="00740230" w:rsidRPr="00740230" w:rsidRDefault="00740230" w:rsidP="00740230">
            <w:pPr>
              <w:pStyle w:val="ListParagraph"/>
              <w:numPr>
                <w:ilvl w:val="0"/>
                <w:numId w:val="2"/>
              </w:numPr>
              <w:jc w:val="both"/>
              <w:rPr>
                <w:rFonts w:ascii="Arial" w:hAnsi="Arial" w:cs="Arial"/>
                <w:color w:val="000000"/>
                <w:sz w:val="20"/>
                <w:szCs w:val="20"/>
              </w:rPr>
            </w:pPr>
            <w:r w:rsidRPr="00740230">
              <w:rPr>
                <w:rFonts w:ascii="Arial" w:hAnsi="Arial" w:cs="Arial"/>
                <w:color w:val="000000"/>
                <w:sz w:val="20"/>
                <w:szCs w:val="20"/>
              </w:rPr>
              <w:t>You must bring these lists with you each time you visit a healthcare provider or are admitted to a hospital</w:t>
            </w:r>
          </w:p>
          <w:p w14:paraId="0D58FC62" w14:textId="77777777" w:rsidR="00740230" w:rsidRPr="00740230" w:rsidRDefault="00740230" w:rsidP="00740230">
            <w:pPr>
              <w:pStyle w:val="ListParagraph"/>
              <w:numPr>
                <w:ilvl w:val="0"/>
                <w:numId w:val="2"/>
              </w:numPr>
              <w:jc w:val="both"/>
              <w:rPr>
                <w:rFonts w:ascii="Arial" w:hAnsi="Arial" w:cs="Arial"/>
                <w:color w:val="000000"/>
                <w:sz w:val="20"/>
                <w:szCs w:val="20"/>
              </w:rPr>
            </w:pPr>
            <w:r w:rsidRPr="00740230">
              <w:rPr>
                <w:rFonts w:ascii="Arial" w:hAnsi="Arial" w:cs="Arial"/>
                <w:color w:val="000000"/>
                <w:sz w:val="20"/>
                <w:szCs w:val="20"/>
              </w:rPr>
              <w:t xml:space="preserve">You must carry these lists on you in case of an emergency </w:t>
            </w:r>
          </w:p>
          <w:p w14:paraId="29D7064F" w14:textId="77777777" w:rsidR="00740230" w:rsidRDefault="00740230" w:rsidP="00740230">
            <w:pPr>
              <w:pStyle w:val="ListParagraph"/>
              <w:numPr>
                <w:ilvl w:val="0"/>
                <w:numId w:val="2"/>
              </w:numPr>
              <w:jc w:val="both"/>
            </w:pPr>
            <w:r w:rsidRPr="00740230">
              <w:rPr>
                <w:rFonts w:ascii="Arial" w:hAnsi="Arial" w:cs="Arial"/>
                <w:color w:val="000000"/>
                <w:sz w:val="20"/>
                <w:szCs w:val="20"/>
              </w:rPr>
              <w:t>You must not let anyone else take your medication.</w:t>
            </w:r>
          </w:p>
          <w:p w14:paraId="3919BBD9" w14:textId="77777777" w:rsidR="00740230" w:rsidRDefault="00740230" w:rsidP="00740230">
            <w:pPr>
              <w:rPr>
                <w:rStyle w:val="NoSpacingChar"/>
              </w:rPr>
            </w:pPr>
          </w:p>
          <w:p w14:paraId="2B4841AF" w14:textId="77777777" w:rsidR="00740230" w:rsidRDefault="00740230" w:rsidP="00740230">
            <w:pPr>
              <w:rPr>
                <w:rStyle w:val="NoSpacingChar"/>
              </w:rPr>
            </w:pPr>
            <w:r>
              <w:rPr>
                <w:rStyle w:val="NoSpacingChar"/>
              </w:rPr>
              <w:t xml:space="preserve">It is your responsibility to follow these guidelines. The guidelines are here for your safety, health and wellbeing. </w:t>
            </w:r>
          </w:p>
          <w:p w14:paraId="0E0CA5DA" w14:textId="77777777" w:rsidR="00740230" w:rsidRDefault="00740230" w:rsidP="00740230">
            <w:pPr>
              <w:rPr>
                <w:rStyle w:val="NoSpacingChar"/>
              </w:rPr>
            </w:pPr>
            <w:r>
              <w:rPr>
                <w:rStyle w:val="NoSpacingChar"/>
              </w:rPr>
              <w:t>If you would like more information on your rights, roles and responsibilities in your healthcare please ask a NHS professional for information on the NHS constitution or visit,</w:t>
            </w:r>
          </w:p>
          <w:p w14:paraId="1643566B" w14:textId="77777777" w:rsidR="00902623" w:rsidRDefault="00197D92" w:rsidP="00740230">
            <w:pPr>
              <w:rPr>
                <w:rStyle w:val="Hyperlink"/>
              </w:rPr>
            </w:pPr>
            <w:hyperlink r:id="rId17" w:history="1">
              <w:r w:rsidR="00740230">
                <w:rPr>
                  <w:rStyle w:val="Hyperlink"/>
                </w:rPr>
                <w:t>www.gov.uk/government/publications/the-nhs-constitution-for-england</w:t>
              </w:r>
            </w:hyperlink>
          </w:p>
          <w:p w14:paraId="3056FF85" w14:textId="77777777" w:rsidR="00440F50" w:rsidRPr="00740230" w:rsidRDefault="00440F50" w:rsidP="00740230"/>
        </w:tc>
      </w:tr>
      <w:tr w:rsidR="00902623" w14:paraId="22624555" w14:textId="77777777" w:rsidTr="007F55CF">
        <w:trPr>
          <w:trHeight w:val="231"/>
        </w:trPr>
        <w:tc>
          <w:tcPr>
            <w:tcW w:w="10349" w:type="dxa"/>
            <w:shd w:val="clear" w:color="auto" w:fill="000000" w:themeFill="text1"/>
          </w:tcPr>
          <w:p w14:paraId="3F545C35" w14:textId="77777777" w:rsidR="00902623" w:rsidRPr="00F70ED4" w:rsidRDefault="00902623" w:rsidP="000363EE">
            <w:pPr>
              <w:jc w:val="center"/>
              <w:rPr>
                <w:rFonts w:ascii="Arial" w:hAnsi="Arial" w:cs="Arial"/>
                <w:b/>
                <w:color w:val="000000"/>
                <w:sz w:val="20"/>
                <w:szCs w:val="20"/>
              </w:rPr>
            </w:pPr>
            <w:r w:rsidRPr="00F70ED4">
              <w:rPr>
                <w:rFonts w:ascii="Arial" w:hAnsi="Arial" w:cs="Arial"/>
                <w:b/>
                <w:color w:val="FFFFFF" w:themeColor="background1"/>
                <w:sz w:val="20"/>
                <w:szCs w:val="20"/>
              </w:rPr>
              <w:t xml:space="preserve">Relatives and Carers </w:t>
            </w:r>
          </w:p>
        </w:tc>
      </w:tr>
      <w:tr w:rsidR="00902623" w14:paraId="388E9598" w14:textId="77777777" w:rsidTr="007F55CF">
        <w:trPr>
          <w:trHeight w:val="217"/>
        </w:trPr>
        <w:tc>
          <w:tcPr>
            <w:tcW w:w="10349" w:type="dxa"/>
          </w:tcPr>
          <w:p w14:paraId="2F0A8CD2" w14:textId="77777777" w:rsidR="007963EC" w:rsidRPr="00440F50" w:rsidRDefault="007963EC" w:rsidP="007963EC">
            <w:pPr>
              <w:rPr>
                <w:rFonts w:ascii="Arial" w:hAnsi="Arial" w:cs="Arial"/>
                <w:b/>
                <w:sz w:val="20"/>
                <w:szCs w:val="20"/>
              </w:rPr>
            </w:pPr>
            <w:r w:rsidRPr="00440F50">
              <w:rPr>
                <w:rFonts w:ascii="Arial" w:hAnsi="Arial" w:cs="Arial"/>
                <w:b/>
                <w:sz w:val="20"/>
                <w:szCs w:val="20"/>
              </w:rPr>
              <w:t xml:space="preserve">As a carer or relative </w:t>
            </w:r>
            <w:r w:rsidR="00FF4F23" w:rsidRPr="00440F50">
              <w:rPr>
                <w:rFonts w:ascii="Arial" w:hAnsi="Arial" w:cs="Arial"/>
                <w:b/>
                <w:sz w:val="20"/>
                <w:szCs w:val="20"/>
              </w:rPr>
              <w:t>(</w:t>
            </w:r>
            <w:r w:rsidRPr="00440F50">
              <w:rPr>
                <w:rFonts w:ascii="Arial" w:hAnsi="Arial" w:cs="Arial"/>
                <w:b/>
                <w:sz w:val="20"/>
                <w:szCs w:val="20"/>
              </w:rPr>
              <w:t>where it is not possible for the patient to make a decision about future treatment e.g. mental capacity, where possible you should be included in discussions about shared care</w:t>
            </w:r>
            <w:r w:rsidR="00901197" w:rsidRPr="00440F50">
              <w:rPr>
                <w:rFonts w:ascii="Arial" w:hAnsi="Arial" w:cs="Arial"/>
                <w:b/>
                <w:sz w:val="20"/>
                <w:szCs w:val="20"/>
              </w:rPr>
              <w:t>.</w:t>
            </w:r>
          </w:p>
          <w:p w14:paraId="42C91DF2" w14:textId="77777777" w:rsidR="00902623" w:rsidRPr="00C53CBC" w:rsidRDefault="00902623" w:rsidP="000363EE">
            <w:pPr>
              <w:pStyle w:val="ListParagraph"/>
              <w:numPr>
                <w:ilvl w:val="0"/>
                <w:numId w:val="2"/>
              </w:numPr>
              <w:rPr>
                <w:rFonts w:ascii="Arial" w:hAnsi="Arial" w:cs="Arial"/>
                <w:color w:val="000000"/>
                <w:sz w:val="20"/>
                <w:szCs w:val="20"/>
              </w:rPr>
            </w:pPr>
            <w:r w:rsidRPr="00B01016">
              <w:rPr>
                <w:rFonts w:ascii="Arial" w:hAnsi="Arial" w:cs="Arial"/>
                <w:color w:val="000000"/>
                <w:sz w:val="20"/>
                <w:szCs w:val="20"/>
              </w:rPr>
              <w:t xml:space="preserve">To support the patient in fulfilling their roles and responsibilities as outlined above. </w:t>
            </w:r>
          </w:p>
        </w:tc>
      </w:tr>
      <w:tr w:rsidR="00902623" w14:paraId="18F43E73" w14:textId="77777777" w:rsidTr="007F55CF">
        <w:trPr>
          <w:trHeight w:val="231"/>
        </w:trPr>
        <w:tc>
          <w:tcPr>
            <w:tcW w:w="10349" w:type="dxa"/>
            <w:shd w:val="clear" w:color="auto" w:fill="000000" w:themeFill="text1"/>
          </w:tcPr>
          <w:p w14:paraId="510DC966" w14:textId="77777777" w:rsidR="00902623" w:rsidRDefault="00902623" w:rsidP="000363EE">
            <w:pPr>
              <w:jc w:val="center"/>
              <w:rPr>
                <w:rFonts w:ascii="Arial" w:hAnsi="Arial" w:cs="Arial"/>
                <w:b/>
                <w:color w:val="000000"/>
                <w:sz w:val="20"/>
                <w:szCs w:val="20"/>
              </w:rPr>
            </w:pPr>
            <w:r w:rsidRPr="00F70ED4">
              <w:rPr>
                <w:rFonts w:ascii="Arial" w:hAnsi="Arial" w:cs="Arial"/>
                <w:b/>
                <w:color w:val="FFFFFF" w:themeColor="background1"/>
                <w:sz w:val="20"/>
                <w:szCs w:val="20"/>
              </w:rPr>
              <w:t>Consultant/ Specialist</w:t>
            </w:r>
          </w:p>
        </w:tc>
      </w:tr>
      <w:tr w:rsidR="00902623" w14:paraId="3766AA34" w14:textId="77777777" w:rsidTr="007F55CF">
        <w:trPr>
          <w:trHeight w:val="231"/>
        </w:trPr>
        <w:tc>
          <w:tcPr>
            <w:tcW w:w="10349" w:type="dxa"/>
          </w:tcPr>
          <w:p w14:paraId="6D0C86EF" w14:textId="77777777" w:rsidR="00902623" w:rsidRPr="00C53CBC" w:rsidRDefault="00902623" w:rsidP="000363EE">
            <w:pPr>
              <w:rPr>
                <w:rFonts w:ascii="Arial" w:hAnsi="Arial" w:cs="Arial"/>
                <w:b/>
                <w:color w:val="000000"/>
                <w:sz w:val="20"/>
                <w:szCs w:val="20"/>
              </w:rPr>
            </w:pPr>
            <w:r w:rsidRPr="00C53CBC">
              <w:rPr>
                <w:rFonts w:ascii="Arial" w:hAnsi="Arial" w:cs="Arial"/>
                <w:b/>
                <w:color w:val="000000"/>
                <w:sz w:val="20"/>
                <w:szCs w:val="20"/>
              </w:rPr>
              <w:t>Good Prescribing Guidelines</w:t>
            </w:r>
          </w:p>
          <w:p w14:paraId="14A171C4" w14:textId="77777777" w:rsidR="00902623" w:rsidRPr="00C53CBC" w:rsidRDefault="00902623" w:rsidP="000363EE">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Be aware that if you recommend that a colleague, for example a junior doctor or </w:t>
            </w:r>
            <w:r>
              <w:rPr>
                <w:rFonts w:ascii="Arial" w:hAnsi="Arial" w:cs="Arial"/>
                <w:color w:val="000000"/>
                <w:sz w:val="20"/>
                <w:szCs w:val="20"/>
              </w:rPr>
              <w:t>Primary Care Prescriber</w:t>
            </w:r>
            <w:r w:rsidRPr="00C53CBC">
              <w:rPr>
                <w:rFonts w:ascii="Arial" w:hAnsi="Arial" w:cs="Arial"/>
                <w:color w:val="000000"/>
                <w:sz w:val="20"/>
                <w:szCs w:val="20"/>
              </w:rPr>
              <w:t>, prescribes a particular medicine for a patient, you must consider their competence to do so. You must satisfy yourself that they have sufficient knowledge of the patient and the medicine, experience (especially in the case of junior doctors) and information to prescribe. You should be willing to answer their questions and otherwise assist them in caring for the patient, as required</w:t>
            </w:r>
            <w:r w:rsidRPr="00C53CBC">
              <w:rPr>
                <w:rFonts w:ascii="Arial" w:hAnsi="Arial" w:cs="Arial"/>
                <w:color w:val="000000"/>
                <w:sz w:val="20"/>
                <w:szCs w:val="20"/>
                <w:vertAlign w:val="superscript"/>
              </w:rPr>
              <w:t xml:space="preserve"> (Ref GMC)</w:t>
            </w:r>
            <w:r w:rsidRPr="00C53CBC">
              <w:rPr>
                <w:rFonts w:ascii="Arial" w:hAnsi="Arial" w:cs="Arial"/>
                <w:color w:val="000000"/>
                <w:sz w:val="20"/>
                <w:szCs w:val="20"/>
              </w:rPr>
              <w:t xml:space="preserve">. </w:t>
            </w:r>
          </w:p>
          <w:p w14:paraId="10963842" w14:textId="77777777" w:rsidR="00902623" w:rsidRPr="00C53CBC" w:rsidRDefault="00902623" w:rsidP="000363EE">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Be aware that if you delegate assessment of a patients’ suitability for a medicine, you must be satisfied that the person to whom you delegate has the qualifications, experience, knowledge and skills to make the assessment. You must give them enough information about the patient to carry out the assessment required. </w:t>
            </w:r>
          </w:p>
          <w:p w14:paraId="6DF8FD76" w14:textId="77777777" w:rsidR="00902623" w:rsidRPr="00C53CBC" w:rsidRDefault="00902623" w:rsidP="000363EE">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Be aware that you are asking the </w:t>
            </w:r>
            <w:r>
              <w:rPr>
                <w:rFonts w:ascii="Arial" w:hAnsi="Arial" w:cs="Arial"/>
                <w:color w:val="000000"/>
                <w:sz w:val="20"/>
                <w:szCs w:val="20"/>
              </w:rPr>
              <w:t>Primary Care Prescriber</w:t>
            </w:r>
            <w:r w:rsidRPr="00C53CBC">
              <w:rPr>
                <w:rFonts w:ascii="Arial" w:hAnsi="Arial" w:cs="Arial"/>
                <w:color w:val="000000"/>
                <w:sz w:val="20"/>
                <w:szCs w:val="20"/>
              </w:rPr>
              <w:t xml:space="preserve"> to take full medico</w:t>
            </w:r>
            <w:r>
              <w:rPr>
                <w:rFonts w:ascii="Arial" w:hAnsi="Arial" w:cs="Arial"/>
                <w:color w:val="000000"/>
                <w:sz w:val="20"/>
                <w:szCs w:val="20"/>
              </w:rPr>
              <w:t>-</w:t>
            </w:r>
            <w:r w:rsidRPr="00C53CBC">
              <w:rPr>
                <w:rFonts w:ascii="Arial" w:hAnsi="Arial" w:cs="Arial"/>
                <w:color w:val="000000"/>
                <w:sz w:val="20"/>
                <w:szCs w:val="20"/>
              </w:rPr>
              <w:t>legal responsibility for the prescription they sign</w:t>
            </w:r>
            <w:r w:rsidRPr="00C53CBC">
              <w:rPr>
                <w:rFonts w:ascii="Arial" w:hAnsi="Arial" w:cs="Arial"/>
                <w:color w:val="000000"/>
                <w:sz w:val="20"/>
                <w:szCs w:val="20"/>
                <w:vertAlign w:val="superscript"/>
              </w:rPr>
              <w:t>(Ref GMC)</w:t>
            </w:r>
            <w:r w:rsidRPr="00C53CBC">
              <w:rPr>
                <w:rFonts w:ascii="Arial" w:hAnsi="Arial" w:cs="Arial"/>
                <w:color w:val="000000"/>
                <w:sz w:val="20"/>
                <w:szCs w:val="20"/>
              </w:rPr>
              <w:t xml:space="preserve">. For this reason the shared care guidelines (SCGs) are agreed at the </w:t>
            </w:r>
            <w:r w:rsidR="00440F50">
              <w:rPr>
                <w:rFonts w:ascii="Arial" w:hAnsi="Arial" w:cs="Arial"/>
                <w:color w:val="000000"/>
                <w:sz w:val="20"/>
                <w:szCs w:val="20"/>
              </w:rPr>
              <w:t>APC</w:t>
            </w:r>
            <w:r w:rsidRPr="00C53CBC">
              <w:rPr>
                <w:rFonts w:ascii="Arial" w:hAnsi="Arial" w:cs="Arial"/>
                <w:color w:val="000000"/>
                <w:sz w:val="20"/>
                <w:szCs w:val="20"/>
              </w:rPr>
              <w:t xml:space="preserve"> with input from specialists and </w:t>
            </w:r>
            <w:r>
              <w:rPr>
                <w:rFonts w:ascii="Arial" w:hAnsi="Arial" w:cs="Arial"/>
                <w:color w:val="000000"/>
                <w:sz w:val="20"/>
                <w:szCs w:val="20"/>
              </w:rPr>
              <w:t>Primary Care Prescriber</w:t>
            </w:r>
            <w:r w:rsidRPr="00C53CBC">
              <w:rPr>
                <w:rFonts w:ascii="Arial" w:hAnsi="Arial" w:cs="Arial"/>
                <w:color w:val="000000"/>
                <w:sz w:val="20"/>
                <w:szCs w:val="20"/>
              </w:rPr>
              <w:t xml:space="preserve">s, and, for individual patients, the patient’s </w:t>
            </w:r>
            <w:r>
              <w:rPr>
                <w:rFonts w:ascii="Arial" w:hAnsi="Arial" w:cs="Arial"/>
                <w:color w:val="000000"/>
                <w:sz w:val="20"/>
                <w:szCs w:val="20"/>
              </w:rPr>
              <w:t>Primary Care Prescriber</w:t>
            </w:r>
            <w:r w:rsidRPr="00C53CBC">
              <w:rPr>
                <w:rFonts w:ascii="Arial" w:hAnsi="Arial" w:cs="Arial"/>
                <w:color w:val="000000"/>
                <w:sz w:val="20"/>
                <w:szCs w:val="20"/>
              </w:rPr>
              <w:t xml:space="preserve"> must agree to take over responsibility before transfer of care, before the patient is discharged from specialist care.</w:t>
            </w:r>
          </w:p>
          <w:p w14:paraId="04208EA2" w14:textId="77777777" w:rsidR="00902623" w:rsidRPr="00C53CBC" w:rsidRDefault="00902623" w:rsidP="000363EE">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Be aware of the formulary status and the traffic light classification of the medicine you are prescribing within the patient’s CCG</w:t>
            </w:r>
          </w:p>
          <w:p w14:paraId="700C8C94" w14:textId="77777777" w:rsidR="00902623" w:rsidRPr="00C53CBC" w:rsidRDefault="00902623" w:rsidP="000363EE">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Assume clinical responsibility for the guidance given in the SCG, and where there is new information needed on the SCG to liaise with your Formulary Pharmacist who will facilitate an update via the </w:t>
            </w:r>
            <w:r w:rsidR="00440F50">
              <w:rPr>
                <w:rFonts w:ascii="Arial" w:hAnsi="Arial" w:cs="Arial"/>
                <w:color w:val="000000"/>
                <w:sz w:val="20"/>
                <w:szCs w:val="20"/>
              </w:rPr>
              <w:t>APC</w:t>
            </w:r>
          </w:p>
          <w:p w14:paraId="2C79FEA8" w14:textId="77777777" w:rsidR="00FF4F23" w:rsidRDefault="00FF4F23" w:rsidP="000363EE">
            <w:pPr>
              <w:rPr>
                <w:rFonts w:ascii="Arial" w:hAnsi="Arial" w:cs="Arial"/>
                <w:b/>
                <w:color w:val="000000"/>
                <w:sz w:val="20"/>
                <w:szCs w:val="20"/>
              </w:rPr>
            </w:pPr>
          </w:p>
          <w:p w14:paraId="5F2B344B" w14:textId="77777777" w:rsidR="00902623" w:rsidRDefault="00902623" w:rsidP="000363EE">
            <w:pPr>
              <w:rPr>
                <w:rFonts w:ascii="Arial" w:hAnsi="Arial" w:cs="Arial"/>
                <w:b/>
                <w:color w:val="000000"/>
                <w:sz w:val="20"/>
                <w:szCs w:val="20"/>
              </w:rPr>
            </w:pPr>
            <w:r w:rsidRPr="00C53CBC">
              <w:rPr>
                <w:rFonts w:ascii="Arial" w:hAnsi="Arial" w:cs="Arial"/>
                <w:b/>
                <w:color w:val="000000"/>
                <w:sz w:val="20"/>
                <w:szCs w:val="20"/>
              </w:rPr>
              <w:t>Before initiating treatment</w:t>
            </w:r>
          </w:p>
          <w:p w14:paraId="1782031B" w14:textId="77777777" w:rsidR="00902623" w:rsidRPr="00C53CBC" w:rsidRDefault="00902623" w:rsidP="000363EE">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Evaluate the suitability of the patient for treatment, including consideration of the patient’s current medication and any significant interactions.</w:t>
            </w:r>
          </w:p>
          <w:p w14:paraId="71BDDED3" w14:textId="77777777" w:rsidR="00902623" w:rsidRPr="00C53CBC" w:rsidRDefault="00902623" w:rsidP="000363EE">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Discuss and provide the patient with information about the reason for choosing the medicine, the likelihood of both harm and benefits, consequences of treatment, and check that their treatment choice is consistent with their values and preferences </w:t>
            </w:r>
          </w:p>
          <w:p w14:paraId="1C1A3173" w14:textId="77777777" w:rsidR="00902623" w:rsidRPr="00C53CBC" w:rsidRDefault="00902623" w:rsidP="000363EE">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Advise patient of unlicensed status of treatment (including off-label use) if appropriate and what this may mean for their treatment.</w:t>
            </w:r>
          </w:p>
          <w:p w14:paraId="33E7D8BA" w14:textId="77777777" w:rsidR="00902623" w:rsidRDefault="00902623" w:rsidP="000363EE">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Undertake baseline monitoring and assessment.</w:t>
            </w:r>
          </w:p>
          <w:p w14:paraId="60722A24" w14:textId="77777777" w:rsidR="00902623" w:rsidRDefault="00902623" w:rsidP="000363EE">
            <w:pPr>
              <w:rPr>
                <w:rFonts w:ascii="Arial" w:hAnsi="Arial" w:cs="Arial"/>
                <w:b/>
                <w:color w:val="000000"/>
                <w:sz w:val="20"/>
                <w:szCs w:val="20"/>
              </w:rPr>
            </w:pPr>
            <w:r w:rsidRPr="00C53CBC">
              <w:rPr>
                <w:rFonts w:ascii="Arial" w:hAnsi="Arial" w:cs="Arial"/>
                <w:b/>
                <w:color w:val="000000"/>
                <w:sz w:val="20"/>
                <w:szCs w:val="20"/>
              </w:rPr>
              <w:lastRenderedPageBreak/>
              <w:t>Initiating and continuing treatment in secondary care</w:t>
            </w:r>
          </w:p>
          <w:p w14:paraId="16C7875D" w14:textId="77777777" w:rsidR="00902623" w:rsidRPr="00C53CBC" w:rsidRDefault="00902623" w:rsidP="000363EE">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Prescribe initial treatment and provide any associated training and counselling required. </w:t>
            </w:r>
          </w:p>
          <w:p w14:paraId="7FA0BDEB" w14:textId="77777777" w:rsidR="00902623" w:rsidRPr="00C53CBC" w:rsidRDefault="00902623" w:rsidP="000363EE">
            <w:pPr>
              <w:pStyle w:val="ListParagraph"/>
              <w:numPr>
                <w:ilvl w:val="0"/>
                <w:numId w:val="2"/>
              </w:numPr>
              <w:jc w:val="both"/>
              <w:rPr>
                <w:rFonts w:ascii="Arial" w:hAnsi="Arial" w:cs="Arial"/>
                <w:b/>
                <w:color w:val="000000"/>
                <w:sz w:val="20"/>
                <w:szCs w:val="20"/>
              </w:rPr>
            </w:pPr>
            <w:r w:rsidRPr="00C53CBC">
              <w:rPr>
                <w:rFonts w:ascii="Arial" w:hAnsi="Arial" w:cs="Arial"/>
                <w:color w:val="000000"/>
                <w:sz w:val="20"/>
                <w:szCs w:val="20"/>
              </w:rPr>
              <w:t xml:space="preserve">Inform the </w:t>
            </w:r>
            <w:r>
              <w:rPr>
                <w:rFonts w:ascii="Arial" w:hAnsi="Arial" w:cs="Arial"/>
                <w:color w:val="000000"/>
                <w:sz w:val="20"/>
                <w:szCs w:val="20"/>
              </w:rPr>
              <w:t>Primary Care Prescriber</w:t>
            </w:r>
            <w:r w:rsidRPr="00C53CBC">
              <w:rPr>
                <w:rFonts w:ascii="Arial" w:hAnsi="Arial" w:cs="Arial"/>
                <w:color w:val="000000"/>
                <w:sz w:val="20"/>
                <w:szCs w:val="20"/>
              </w:rPr>
              <w:t xml:space="preserve"> when initiating treatment so that the </w:t>
            </w:r>
            <w:r>
              <w:rPr>
                <w:rFonts w:ascii="Arial" w:hAnsi="Arial" w:cs="Arial"/>
                <w:color w:val="000000"/>
                <w:sz w:val="20"/>
                <w:szCs w:val="20"/>
              </w:rPr>
              <w:t>Primary Care Prescriber</w:t>
            </w:r>
            <w:r w:rsidRPr="00C53CBC">
              <w:rPr>
                <w:rFonts w:ascii="Arial" w:hAnsi="Arial" w:cs="Arial"/>
                <w:color w:val="000000"/>
                <w:sz w:val="20"/>
                <w:szCs w:val="20"/>
              </w:rPr>
              <w:t xml:space="preserve"> is aware what is being prescribed and can add to </w:t>
            </w:r>
            <w:r>
              <w:rPr>
                <w:rFonts w:ascii="Arial" w:hAnsi="Arial" w:cs="Arial"/>
                <w:color w:val="000000"/>
                <w:sz w:val="20"/>
                <w:szCs w:val="20"/>
              </w:rPr>
              <w:t>Primary Care Prescriber</w:t>
            </w:r>
            <w:r w:rsidRPr="00C53CBC">
              <w:rPr>
                <w:rFonts w:ascii="Arial" w:hAnsi="Arial" w:cs="Arial"/>
                <w:color w:val="000000"/>
                <w:sz w:val="20"/>
                <w:szCs w:val="20"/>
              </w:rPr>
              <w:t xml:space="preserve"> clinical record </w:t>
            </w:r>
          </w:p>
          <w:p w14:paraId="54A2D6FB" w14:textId="77777777" w:rsidR="00902623" w:rsidRPr="00C53CBC" w:rsidRDefault="00902623" w:rsidP="000363EE">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Continue to prescribe and supply treatment with appropriate monitoring until the patient’s condition is </w:t>
            </w:r>
            <w:r w:rsidRPr="00440F50">
              <w:rPr>
                <w:rFonts w:ascii="Arial" w:hAnsi="Arial" w:cs="Arial"/>
                <w:sz w:val="20"/>
                <w:szCs w:val="20"/>
              </w:rPr>
              <w:t>stable</w:t>
            </w:r>
            <w:r w:rsidR="00901197" w:rsidRPr="00440F50">
              <w:rPr>
                <w:rFonts w:ascii="Arial" w:hAnsi="Arial" w:cs="Arial"/>
                <w:sz w:val="20"/>
                <w:szCs w:val="20"/>
              </w:rPr>
              <w:t xml:space="preserve"> or predictable</w:t>
            </w:r>
            <w:r w:rsidRPr="00440F50">
              <w:rPr>
                <w:rFonts w:ascii="Arial" w:hAnsi="Arial" w:cs="Arial"/>
                <w:sz w:val="20"/>
                <w:szCs w:val="20"/>
              </w:rPr>
              <w:t xml:space="preserve">; the </w:t>
            </w:r>
            <w:r w:rsidRPr="00C53CBC">
              <w:rPr>
                <w:rFonts w:ascii="Arial" w:hAnsi="Arial" w:cs="Arial"/>
                <w:color w:val="000000"/>
                <w:sz w:val="20"/>
                <w:szCs w:val="20"/>
              </w:rPr>
              <w:t>patient is demonstrably benefiting from the treatment and is free from any significant side effects.</w:t>
            </w:r>
          </w:p>
          <w:p w14:paraId="061E49B5" w14:textId="77777777" w:rsidR="00902623" w:rsidRPr="00C53CBC" w:rsidRDefault="00902623" w:rsidP="000363EE">
            <w:pPr>
              <w:pStyle w:val="ListParagraph"/>
              <w:numPr>
                <w:ilvl w:val="0"/>
                <w:numId w:val="2"/>
              </w:numPr>
              <w:jc w:val="both"/>
              <w:rPr>
                <w:rFonts w:ascii="Arial" w:hAnsi="Arial" w:cs="Arial"/>
                <w:b/>
                <w:color w:val="000000"/>
                <w:sz w:val="20"/>
                <w:szCs w:val="20"/>
              </w:rPr>
            </w:pPr>
            <w:r w:rsidRPr="00C53CBC">
              <w:rPr>
                <w:rFonts w:ascii="Arial" w:hAnsi="Arial" w:cs="Arial"/>
                <w:color w:val="000000"/>
                <w:sz w:val="20"/>
                <w:szCs w:val="20"/>
              </w:rPr>
              <w:t xml:space="preserve">At any stage of treatment, advising </w:t>
            </w:r>
            <w:r>
              <w:rPr>
                <w:rFonts w:ascii="Arial" w:hAnsi="Arial" w:cs="Arial"/>
                <w:color w:val="000000"/>
                <w:sz w:val="20"/>
                <w:szCs w:val="20"/>
              </w:rPr>
              <w:t>Primary Care Prescriber</w:t>
            </w:r>
            <w:r w:rsidRPr="00C53CBC">
              <w:rPr>
                <w:rFonts w:ascii="Arial" w:hAnsi="Arial" w:cs="Arial"/>
                <w:color w:val="000000"/>
                <w:sz w:val="20"/>
                <w:szCs w:val="20"/>
              </w:rPr>
              <w:t xml:space="preserve"> of concerns regarding monitoring or potential adverse effects of treatment</w:t>
            </w:r>
          </w:p>
          <w:p w14:paraId="52FE5528" w14:textId="77777777" w:rsidR="00902623" w:rsidRPr="00C53CBC" w:rsidRDefault="00902623" w:rsidP="000363EE">
            <w:pPr>
              <w:spacing w:before="60"/>
              <w:jc w:val="both"/>
              <w:rPr>
                <w:rFonts w:ascii="Arial" w:hAnsi="Arial" w:cs="Arial"/>
                <w:b/>
                <w:color w:val="000000"/>
                <w:sz w:val="20"/>
                <w:szCs w:val="20"/>
              </w:rPr>
            </w:pPr>
            <w:r w:rsidRPr="00C53CBC">
              <w:rPr>
                <w:rFonts w:ascii="Arial" w:hAnsi="Arial" w:cs="Arial"/>
                <w:b/>
                <w:color w:val="000000"/>
                <w:sz w:val="20"/>
                <w:szCs w:val="20"/>
              </w:rPr>
              <w:t>Transfer of care to Primary Care prescriber</w:t>
            </w:r>
          </w:p>
          <w:p w14:paraId="0215C669" w14:textId="77777777" w:rsidR="00902623" w:rsidRPr="00C53CBC" w:rsidRDefault="00902623" w:rsidP="000363EE">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Liaise with the primary care prescriber to agree to share the patient’s care and provide relevant accurate, timely information and advice. </w:t>
            </w:r>
          </w:p>
          <w:p w14:paraId="18696CAF" w14:textId="77777777" w:rsidR="00902623" w:rsidRPr="00C53CBC" w:rsidRDefault="00902623" w:rsidP="000363EE">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Only advise the patient that shared care will take place, and prescribing will be transferred, once the primary care prescriber has agreed to share responsibility of the patient care, and that this has been confirmed in writing. </w:t>
            </w:r>
          </w:p>
          <w:p w14:paraId="1F7B3472" w14:textId="77777777" w:rsidR="00902623" w:rsidRPr="00C53CBC" w:rsidRDefault="00902623" w:rsidP="000363EE">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If the primary care prescriber feels unable to accept clinical responsibility for prescribing then the consultant must continue to prescribe the treatment to ensure consistency and continuity of care.</w:t>
            </w:r>
          </w:p>
          <w:p w14:paraId="5497ACBD" w14:textId="77777777" w:rsidR="00902623" w:rsidRPr="00C53CBC" w:rsidRDefault="00902623" w:rsidP="000363EE">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Ensure that the patient (and carer/relatives) are aware of their roles and responsibilities under the SCG </w:t>
            </w:r>
          </w:p>
          <w:p w14:paraId="59CAB8C2" w14:textId="77777777" w:rsidR="00902623" w:rsidRPr="00C53CBC" w:rsidRDefault="00902623" w:rsidP="000363EE">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Provide sufficient information and training for the patient to participate in the SCG </w:t>
            </w:r>
          </w:p>
          <w:p w14:paraId="511ECC1B" w14:textId="77777777" w:rsidR="00902623" w:rsidRPr="00C53CBC" w:rsidRDefault="00902623" w:rsidP="000363EE">
            <w:pPr>
              <w:spacing w:before="60"/>
              <w:jc w:val="both"/>
              <w:rPr>
                <w:rFonts w:ascii="Arial" w:hAnsi="Arial" w:cs="Arial"/>
                <w:b/>
                <w:color w:val="000000"/>
                <w:sz w:val="20"/>
                <w:szCs w:val="20"/>
              </w:rPr>
            </w:pPr>
            <w:r w:rsidRPr="00C53CBC">
              <w:rPr>
                <w:rFonts w:ascii="Arial" w:hAnsi="Arial" w:cs="Arial"/>
                <w:b/>
                <w:color w:val="000000"/>
                <w:sz w:val="20"/>
                <w:szCs w:val="20"/>
              </w:rPr>
              <w:t>Post transfer of care</w:t>
            </w:r>
          </w:p>
          <w:p w14:paraId="25891BA6" w14:textId="77777777" w:rsidR="00902623" w:rsidRPr="00C53CBC" w:rsidRDefault="00902623" w:rsidP="000363EE">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Follow up and monitor the patient at appropriate intervals. </w:t>
            </w:r>
          </w:p>
          <w:p w14:paraId="17F6821A" w14:textId="77777777" w:rsidR="00902623" w:rsidRPr="00C53CBC" w:rsidRDefault="00902623" w:rsidP="000363EE">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Advise </w:t>
            </w:r>
            <w:r>
              <w:rPr>
                <w:rFonts w:ascii="Arial" w:hAnsi="Arial" w:cs="Arial"/>
                <w:color w:val="000000"/>
                <w:sz w:val="20"/>
                <w:szCs w:val="20"/>
              </w:rPr>
              <w:t>Primary Care Prescriber</w:t>
            </w:r>
            <w:r w:rsidRPr="00C53CBC">
              <w:rPr>
                <w:rFonts w:ascii="Arial" w:hAnsi="Arial" w:cs="Arial"/>
                <w:color w:val="000000"/>
                <w:sz w:val="20"/>
                <w:szCs w:val="20"/>
              </w:rPr>
              <w:t xml:space="preserve"> if treatment dose changes or treatment is discontinued</w:t>
            </w:r>
          </w:p>
          <w:p w14:paraId="66E9EE45" w14:textId="77777777" w:rsidR="00902623" w:rsidRPr="00F70ED4" w:rsidRDefault="00902623" w:rsidP="000363EE">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Inform </w:t>
            </w:r>
            <w:r>
              <w:rPr>
                <w:rFonts w:ascii="Arial" w:hAnsi="Arial" w:cs="Arial"/>
                <w:color w:val="000000"/>
                <w:sz w:val="20"/>
                <w:szCs w:val="20"/>
              </w:rPr>
              <w:t>Primary Care Prescriber</w:t>
            </w:r>
            <w:r w:rsidRPr="00C53CBC">
              <w:rPr>
                <w:rFonts w:ascii="Arial" w:hAnsi="Arial" w:cs="Arial"/>
                <w:color w:val="000000"/>
                <w:sz w:val="20"/>
                <w:szCs w:val="20"/>
              </w:rPr>
              <w:t xml:space="preserve"> if patient does not attend planned follow-up</w:t>
            </w:r>
          </w:p>
        </w:tc>
      </w:tr>
      <w:tr w:rsidR="00902623" w14:paraId="21D91439" w14:textId="77777777" w:rsidTr="007F55CF">
        <w:trPr>
          <w:trHeight w:val="231"/>
        </w:trPr>
        <w:tc>
          <w:tcPr>
            <w:tcW w:w="10349" w:type="dxa"/>
            <w:shd w:val="clear" w:color="auto" w:fill="000000" w:themeFill="text1"/>
          </w:tcPr>
          <w:p w14:paraId="789C5E42" w14:textId="77777777" w:rsidR="00902623" w:rsidRPr="00C53CBC" w:rsidRDefault="00902623" w:rsidP="000363EE">
            <w:pPr>
              <w:jc w:val="center"/>
              <w:rPr>
                <w:rFonts w:ascii="Arial" w:hAnsi="Arial" w:cs="Arial"/>
                <w:b/>
                <w:color w:val="000000"/>
                <w:sz w:val="20"/>
                <w:szCs w:val="20"/>
              </w:rPr>
            </w:pPr>
            <w:r w:rsidRPr="00F70ED4">
              <w:rPr>
                <w:rFonts w:ascii="Arial" w:hAnsi="Arial" w:cs="Arial"/>
                <w:b/>
                <w:color w:val="FFFFFF" w:themeColor="background1"/>
                <w:sz w:val="20"/>
                <w:szCs w:val="20"/>
              </w:rPr>
              <w:lastRenderedPageBreak/>
              <w:t>Primary Care Prescriber</w:t>
            </w:r>
          </w:p>
        </w:tc>
      </w:tr>
      <w:tr w:rsidR="00902623" w14:paraId="2DEC3832" w14:textId="77777777" w:rsidTr="007F55CF">
        <w:trPr>
          <w:trHeight w:val="231"/>
        </w:trPr>
        <w:tc>
          <w:tcPr>
            <w:tcW w:w="10349" w:type="dxa"/>
          </w:tcPr>
          <w:p w14:paraId="1FE98721" w14:textId="77777777" w:rsidR="00902623" w:rsidRPr="00C53CBC" w:rsidRDefault="00902623" w:rsidP="000363EE">
            <w:pPr>
              <w:pStyle w:val="ListParagraph"/>
              <w:numPr>
                <w:ilvl w:val="0"/>
                <w:numId w:val="3"/>
              </w:numPr>
              <w:jc w:val="both"/>
              <w:rPr>
                <w:rFonts w:ascii="Arial" w:hAnsi="Arial" w:cs="Arial"/>
                <w:color w:val="000000"/>
                <w:sz w:val="20"/>
                <w:szCs w:val="20"/>
              </w:rPr>
            </w:pPr>
            <w:r w:rsidRPr="00C53CBC">
              <w:rPr>
                <w:rFonts w:ascii="Arial" w:hAnsi="Arial" w:cs="Arial"/>
                <w:color w:val="000000"/>
                <w:sz w:val="20"/>
                <w:szCs w:val="20"/>
              </w:rPr>
              <w:t xml:space="preserve">Be aware of the formulary and traffic light status of the medicine you have been asked to prescribe. </w:t>
            </w:r>
          </w:p>
          <w:p w14:paraId="5CF1CE36" w14:textId="77777777" w:rsidR="00902623" w:rsidRPr="00C53CBC" w:rsidRDefault="00902623" w:rsidP="000363EE">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Be aware that Amber medicines have been assessed by the </w:t>
            </w:r>
            <w:r w:rsidR="00440F50">
              <w:rPr>
                <w:rFonts w:ascii="Arial" w:hAnsi="Arial" w:cs="Arial"/>
                <w:color w:val="000000"/>
                <w:sz w:val="20"/>
                <w:szCs w:val="20"/>
              </w:rPr>
              <w:t>APC</w:t>
            </w:r>
            <w:r w:rsidRPr="00C53CBC">
              <w:rPr>
                <w:rFonts w:ascii="Arial" w:hAnsi="Arial" w:cs="Arial"/>
                <w:color w:val="000000"/>
                <w:sz w:val="20"/>
                <w:szCs w:val="20"/>
              </w:rPr>
              <w:t xml:space="preserve"> as requiring careful transition between care settings but SCGs will be available to support safe transfer of care.</w:t>
            </w:r>
          </w:p>
          <w:p w14:paraId="4380C38F" w14:textId="77777777" w:rsidR="00902623" w:rsidRPr="00C53CBC" w:rsidRDefault="00902623" w:rsidP="000363EE">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It would be usual for </w:t>
            </w:r>
            <w:r>
              <w:rPr>
                <w:rFonts w:ascii="Arial" w:hAnsi="Arial" w:cs="Arial"/>
                <w:color w:val="000000"/>
                <w:sz w:val="20"/>
                <w:szCs w:val="20"/>
              </w:rPr>
              <w:t>Primary Care Prescriber</w:t>
            </w:r>
            <w:r w:rsidRPr="00C53CBC">
              <w:rPr>
                <w:rFonts w:ascii="Arial" w:hAnsi="Arial" w:cs="Arial"/>
                <w:color w:val="000000"/>
                <w:sz w:val="20"/>
                <w:szCs w:val="20"/>
              </w:rPr>
              <w:t xml:space="preserve">s to take on prescribing under a formal SCG.   If you are uncertain about your competence to take responsibility for the patient’s continuing care, you should seek further information or advice from the clinician with whom the patient’s care is shared or from another experienced colleague. If you are still not satisfied, you should explain this to the other clinician and to the patient, and make appropriate arrangements for their continuing care. </w:t>
            </w:r>
          </w:p>
          <w:p w14:paraId="3DDB2BE7" w14:textId="77777777" w:rsidR="00902623" w:rsidRPr="00C53CBC" w:rsidRDefault="00902623" w:rsidP="000363EE">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Be aware that if you prescribe at the recommendation of another doctor, nurse or other healthcare professional, you must satisfy yourself that the prescription is needed, appropriate for the patient and within the limits of your competence (Ref GMC). </w:t>
            </w:r>
          </w:p>
          <w:p w14:paraId="1C30066D" w14:textId="77777777" w:rsidR="00902623" w:rsidRPr="00C53CBC" w:rsidRDefault="00902623" w:rsidP="000363EE">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Be aware that if you prescribe, you will be responsible for any prescription you sign (Ref GMC).</w:t>
            </w:r>
          </w:p>
          <w:p w14:paraId="79733E57" w14:textId="77777777" w:rsidR="00902623" w:rsidRPr="00C53CBC" w:rsidRDefault="00902623" w:rsidP="000363EE">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Keep yourself informed about all the medicines that are prescribed for the patient </w:t>
            </w:r>
          </w:p>
          <w:p w14:paraId="552B7907" w14:textId="77777777" w:rsidR="00902623" w:rsidRPr="00C53CBC" w:rsidRDefault="00902623" w:rsidP="000363EE">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Be able to recognise serious and/ or frequently occurring adverse side effects, and what action should be taken if they occur. </w:t>
            </w:r>
          </w:p>
          <w:p w14:paraId="7FCEF142" w14:textId="77777777" w:rsidR="00902623" w:rsidRPr="00C53CBC" w:rsidRDefault="00902623" w:rsidP="000363EE">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Make sure appropriate clinical monitoring arrangements are in place and that the patient and healthcare professionals involved understand them </w:t>
            </w:r>
          </w:p>
          <w:p w14:paraId="410A6A83" w14:textId="77777777" w:rsidR="00902623" w:rsidRPr="00C53CBC" w:rsidRDefault="00902623" w:rsidP="000363EE">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Keep up to date with relevant guidance on the use of the medicines and on the management of the patient’s condition. </w:t>
            </w:r>
          </w:p>
          <w:p w14:paraId="47A4EF0B" w14:textId="77777777" w:rsidR="00902623" w:rsidRPr="00C53CBC" w:rsidRDefault="00902623" w:rsidP="000363EE">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Respond to requests to share care of patients in a timely manner, in writing (including use of form in annex B)</w:t>
            </w:r>
          </w:p>
          <w:p w14:paraId="1D734F77" w14:textId="77777777" w:rsidR="00902623" w:rsidRPr="00C53CBC" w:rsidRDefault="00902623" w:rsidP="000363EE">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Liaise with the consultant to agree to share the patient’s care in line with the SCG in a timely manner.</w:t>
            </w:r>
          </w:p>
          <w:p w14:paraId="6BBC533B" w14:textId="77777777" w:rsidR="00902623" w:rsidRPr="00F70ED4" w:rsidRDefault="00902623" w:rsidP="000363EE">
            <w:pPr>
              <w:pStyle w:val="ListParagraph"/>
              <w:numPr>
                <w:ilvl w:val="0"/>
                <w:numId w:val="2"/>
              </w:numPr>
              <w:jc w:val="both"/>
              <w:rPr>
                <w:rFonts w:ascii="Arial" w:hAnsi="Arial" w:cs="Arial"/>
                <w:color w:val="000000"/>
                <w:sz w:val="20"/>
                <w:szCs w:val="20"/>
              </w:rPr>
            </w:pPr>
            <w:r w:rsidRPr="00F70ED4">
              <w:rPr>
                <w:rFonts w:ascii="Arial" w:hAnsi="Arial" w:cs="Arial"/>
                <w:color w:val="000000"/>
                <w:sz w:val="20"/>
                <w:szCs w:val="20"/>
              </w:rPr>
              <w:t>Continue prescribing medicine at the dose recommended and undertake monitoring requirements</w:t>
            </w:r>
          </w:p>
          <w:p w14:paraId="32D1F7D2" w14:textId="77777777" w:rsidR="00902623" w:rsidRPr="00F70ED4" w:rsidRDefault="00902623" w:rsidP="000363EE">
            <w:pPr>
              <w:pStyle w:val="ListParagraph"/>
              <w:numPr>
                <w:ilvl w:val="0"/>
                <w:numId w:val="2"/>
              </w:numPr>
              <w:jc w:val="both"/>
              <w:rPr>
                <w:rFonts w:ascii="Arial" w:hAnsi="Arial" w:cs="Arial"/>
                <w:color w:val="000000"/>
                <w:sz w:val="20"/>
                <w:szCs w:val="20"/>
              </w:rPr>
            </w:pPr>
            <w:r w:rsidRPr="00F70ED4">
              <w:rPr>
                <w:rFonts w:ascii="Arial" w:hAnsi="Arial" w:cs="Arial"/>
                <w:color w:val="000000"/>
                <w:sz w:val="20"/>
                <w:szCs w:val="20"/>
              </w:rPr>
              <w:t>Undertake all relevant monitoring as outlined in the monitoring requirements section below, and take appropriate action as set out in this shared care guideline</w:t>
            </w:r>
          </w:p>
          <w:p w14:paraId="3C1CF0A8" w14:textId="77777777" w:rsidR="00902623" w:rsidRPr="00F70ED4" w:rsidRDefault="00902623" w:rsidP="000363EE">
            <w:pPr>
              <w:pStyle w:val="ListParagraph"/>
              <w:numPr>
                <w:ilvl w:val="0"/>
                <w:numId w:val="2"/>
              </w:numPr>
              <w:jc w:val="both"/>
              <w:rPr>
                <w:rFonts w:ascii="Arial" w:hAnsi="Arial" w:cs="Arial"/>
                <w:color w:val="000000"/>
                <w:sz w:val="20"/>
                <w:szCs w:val="20"/>
              </w:rPr>
            </w:pPr>
            <w:r w:rsidRPr="00F70ED4">
              <w:rPr>
                <w:rFonts w:ascii="Arial" w:hAnsi="Arial" w:cs="Arial"/>
                <w:color w:val="000000"/>
                <w:sz w:val="20"/>
                <w:szCs w:val="20"/>
              </w:rPr>
              <w:t>Monitor for adverse effects throughout treatment and check for drug interactions on initiating new treatments</w:t>
            </w:r>
          </w:p>
          <w:p w14:paraId="3D492DCE" w14:textId="77777777" w:rsidR="00902623" w:rsidRPr="00F70ED4" w:rsidRDefault="00902623" w:rsidP="000363EE">
            <w:pPr>
              <w:pStyle w:val="ListParagraph"/>
              <w:numPr>
                <w:ilvl w:val="0"/>
                <w:numId w:val="2"/>
              </w:numPr>
              <w:jc w:val="both"/>
              <w:rPr>
                <w:rFonts w:ascii="Arial" w:hAnsi="Arial" w:cs="Arial"/>
                <w:color w:val="000000"/>
                <w:sz w:val="20"/>
                <w:szCs w:val="20"/>
              </w:rPr>
            </w:pPr>
            <w:r w:rsidRPr="00F70ED4">
              <w:rPr>
                <w:rFonts w:ascii="Arial" w:hAnsi="Arial" w:cs="Arial"/>
                <w:color w:val="000000"/>
                <w:sz w:val="20"/>
                <w:szCs w:val="20"/>
              </w:rPr>
              <w:t>Inform the Consultant or specialist of any issues that may arise</w:t>
            </w:r>
          </w:p>
          <w:p w14:paraId="3B6F0A55" w14:textId="77777777" w:rsidR="00902623" w:rsidRPr="00F70ED4" w:rsidRDefault="00902623" w:rsidP="000363EE">
            <w:pPr>
              <w:pStyle w:val="ListParagraph"/>
              <w:numPr>
                <w:ilvl w:val="0"/>
                <w:numId w:val="2"/>
              </w:numPr>
              <w:jc w:val="both"/>
              <w:rPr>
                <w:rFonts w:ascii="Arial" w:hAnsi="Arial" w:cs="Arial"/>
                <w:color w:val="000000"/>
                <w:sz w:val="20"/>
                <w:szCs w:val="20"/>
              </w:rPr>
            </w:pPr>
            <w:r w:rsidRPr="00F70ED4">
              <w:rPr>
                <w:rFonts w:ascii="Arial" w:hAnsi="Arial" w:cs="Arial"/>
                <w:color w:val="000000"/>
                <w:sz w:val="20"/>
                <w:szCs w:val="20"/>
              </w:rPr>
              <w:t>Ensure that if care of the patient is transferred to another prescriber, that the new prescriber is made aware of the share care guideline (e.g. ensuring the patient record is correct in the event of a patient moving practice).</w:t>
            </w:r>
          </w:p>
        </w:tc>
      </w:tr>
      <w:tr w:rsidR="00902623" w14:paraId="2F88081C" w14:textId="77777777" w:rsidTr="007F55CF">
        <w:trPr>
          <w:trHeight w:val="231"/>
        </w:trPr>
        <w:tc>
          <w:tcPr>
            <w:tcW w:w="10349" w:type="dxa"/>
            <w:shd w:val="clear" w:color="auto" w:fill="000000" w:themeFill="text1"/>
          </w:tcPr>
          <w:p w14:paraId="5A349D6B" w14:textId="77777777" w:rsidR="00902623" w:rsidRPr="00F70ED4" w:rsidRDefault="00902623" w:rsidP="000363EE">
            <w:pPr>
              <w:jc w:val="center"/>
              <w:rPr>
                <w:rFonts w:ascii="Arial" w:eastAsia="Times New Roman" w:hAnsi="Arial" w:cs="Arial"/>
                <w:b/>
                <w:color w:val="000000"/>
                <w:sz w:val="20"/>
                <w:szCs w:val="20"/>
                <w:lang w:val="en-US" w:eastAsia="en-GB"/>
              </w:rPr>
            </w:pPr>
            <w:r w:rsidRPr="00F70ED4">
              <w:rPr>
                <w:rFonts w:ascii="Arial" w:eastAsia="Times New Roman" w:hAnsi="Arial" w:cs="Arial"/>
                <w:b/>
                <w:color w:val="FFFFFF" w:themeColor="background1"/>
                <w:sz w:val="20"/>
                <w:szCs w:val="20"/>
                <w:lang w:val="en-US" w:eastAsia="en-GB"/>
              </w:rPr>
              <w:t>All</w:t>
            </w:r>
          </w:p>
        </w:tc>
      </w:tr>
      <w:tr w:rsidR="00902623" w14:paraId="2D9AC156" w14:textId="77777777" w:rsidTr="007F55CF">
        <w:trPr>
          <w:trHeight w:val="231"/>
        </w:trPr>
        <w:tc>
          <w:tcPr>
            <w:tcW w:w="10349" w:type="dxa"/>
          </w:tcPr>
          <w:p w14:paraId="10ABE5C7" w14:textId="77777777" w:rsidR="00902623" w:rsidRPr="00F70ED4" w:rsidRDefault="00902623" w:rsidP="000363EE">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Where it has been identified that a SCG requires update e.g. new information needed, liaise with the SCG author and/or your organisation </w:t>
            </w:r>
            <w:r w:rsidR="00440F50">
              <w:rPr>
                <w:rFonts w:ascii="Arial" w:hAnsi="Arial" w:cs="Arial"/>
                <w:color w:val="000000"/>
                <w:sz w:val="20"/>
                <w:szCs w:val="20"/>
              </w:rPr>
              <w:t>APC</w:t>
            </w:r>
            <w:r w:rsidRPr="00C53CBC">
              <w:rPr>
                <w:rFonts w:ascii="Arial" w:hAnsi="Arial" w:cs="Arial"/>
                <w:color w:val="000000"/>
                <w:sz w:val="20"/>
                <w:szCs w:val="20"/>
              </w:rPr>
              <w:t xml:space="preserve"> representative who will facilitate an update via the </w:t>
            </w:r>
            <w:r w:rsidR="00440F50">
              <w:rPr>
                <w:rFonts w:ascii="Arial" w:hAnsi="Arial" w:cs="Arial"/>
                <w:color w:val="000000"/>
                <w:sz w:val="20"/>
                <w:szCs w:val="20"/>
              </w:rPr>
              <w:t>APC</w:t>
            </w:r>
            <w:r w:rsidRPr="00C53CBC">
              <w:rPr>
                <w:rFonts w:ascii="Arial" w:hAnsi="Arial" w:cs="Arial"/>
                <w:color w:val="000000"/>
                <w:sz w:val="20"/>
                <w:szCs w:val="20"/>
              </w:rPr>
              <w:t>.</w:t>
            </w:r>
          </w:p>
        </w:tc>
      </w:tr>
    </w:tbl>
    <w:p w14:paraId="24F7C301" w14:textId="77777777" w:rsidR="00A37823" w:rsidRDefault="00A37823" w:rsidP="00A37823">
      <w:pPr>
        <w:autoSpaceDE w:val="0"/>
        <w:autoSpaceDN w:val="0"/>
        <w:adjustRightInd w:val="0"/>
        <w:spacing w:after="0" w:line="240" w:lineRule="auto"/>
        <w:rPr>
          <w:rFonts w:ascii="Arial" w:hAnsi="Arial" w:cs="Arial"/>
          <w:b/>
          <w:bCs/>
          <w:color w:val="000000"/>
          <w:sz w:val="20"/>
          <w:szCs w:val="20"/>
        </w:rPr>
      </w:pPr>
    </w:p>
    <w:p w14:paraId="5000D122" w14:textId="77777777" w:rsidR="00DB7124" w:rsidRDefault="00DB7124" w:rsidP="009D3046">
      <w:pPr>
        <w:rPr>
          <w:rFonts w:ascii="Arial" w:eastAsia="Times New Roman" w:hAnsi="Arial" w:cs="Arial"/>
          <w:b/>
          <w:sz w:val="20"/>
          <w:szCs w:val="20"/>
          <w:lang w:eastAsia="en-GB"/>
        </w:rPr>
      </w:pPr>
    </w:p>
    <w:p w14:paraId="4A63E20A" w14:textId="77777777" w:rsidR="00DB7124" w:rsidRDefault="00DB7124" w:rsidP="009D3046">
      <w:pPr>
        <w:rPr>
          <w:rFonts w:ascii="Arial" w:eastAsia="Times New Roman" w:hAnsi="Arial" w:cs="Arial"/>
          <w:b/>
          <w:sz w:val="20"/>
          <w:szCs w:val="20"/>
          <w:lang w:eastAsia="en-GB"/>
        </w:rPr>
      </w:pPr>
    </w:p>
    <w:p w14:paraId="74E3678E" w14:textId="77777777" w:rsidR="00DB7124" w:rsidRDefault="00DB7124" w:rsidP="009D3046">
      <w:pPr>
        <w:rPr>
          <w:rFonts w:ascii="Arial" w:eastAsia="Times New Roman" w:hAnsi="Arial" w:cs="Arial"/>
          <w:b/>
          <w:sz w:val="20"/>
          <w:szCs w:val="20"/>
          <w:lang w:eastAsia="en-GB"/>
        </w:rPr>
      </w:pPr>
    </w:p>
    <w:p w14:paraId="553C3C17" w14:textId="75D6A888" w:rsidR="007307DD" w:rsidRDefault="007307DD" w:rsidP="007307DD">
      <w:pPr>
        <w:rPr>
          <w:rFonts w:ascii="Arial" w:hAnsi="Arial" w:cs="Arial"/>
          <w:b/>
          <w:bCs/>
          <w:color w:val="000000"/>
          <w:sz w:val="20"/>
          <w:szCs w:val="20"/>
        </w:rPr>
      </w:pPr>
      <w:r w:rsidRPr="009D3046">
        <w:rPr>
          <w:rFonts w:ascii="Arial" w:eastAsia="Times New Roman" w:hAnsi="Arial" w:cs="Arial"/>
          <w:b/>
          <w:sz w:val="20"/>
          <w:szCs w:val="20"/>
          <w:lang w:eastAsia="en-GB"/>
        </w:rPr>
        <w:lastRenderedPageBreak/>
        <w:t xml:space="preserve">Annex B: </w:t>
      </w:r>
      <w:r w:rsidRPr="009D3046">
        <w:rPr>
          <w:rFonts w:ascii="Arial" w:hAnsi="Arial" w:cs="Arial"/>
          <w:b/>
          <w:bCs/>
          <w:color w:val="000000"/>
          <w:sz w:val="20"/>
          <w:szCs w:val="20"/>
        </w:rPr>
        <w:t>Shared care agreement notification form for medicines and indications approved as amber on the Surrey PAD</w:t>
      </w:r>
    </w:p>
    <w:p w14:paraId="02DA204A" w14:textId="77777777" w:rsidR="007307DD" w:rsidRPr="00437CEF" w:rsidRDefault="007307DD" w:rsidP="007307DD">
      <w:pPr>
        <w:jc w:val="center"/>
        <w:rPr>
          <w:rFonts w:ascii="Arial" w:eastAsia="Times New Roman" w:hAnsi="Arial" w:cs="Arial"/>
          <w:sz w:val="20"/>
          <w:szCs w:val="20"/>
          <w:lang w:eastAsia="en-GB"/>
        </w:rPr>
      </w:pPr>
      <w:r w:rsidRPr="00437CEF">
        <w:rPr>
          <w:rFonts w:ascii="Arial" w:eastAsia="Times New Roman" w:hAnsi="Arial" w:cs="Arial"/>
          <w:b/>
          <w:sz w:val="20"/>
          <w:szCs w:val="20"/>
          <w:lang w:eastAsia="en-GB"/>
        </w:rPr>
        <w:t xml:space="preserve">Shared Care Agreement for </w:t>
      </w:r>
      <w:r w:rsidRPr="00437CEF">
        <w:rPr>
          <w:rFonts w:ascii="Arial" w:eastAsia="Times New Roman" w:hAnsi="Arial" w:cs="Arial"/>
          <w:b/>
          <w:color w:val="FFC000"/>
          <w:sz w:val="20"/>
          <w:szCs w:val="20"/>
          <w:lang w:eastAsia="en-GB"/>
        </w:rPr>
        <w:t>Amber Drugs</w:t>
      </w:r>
      <w:r w:rsidRPr="00437CEF">
        <w:rPr>
          <w:rFonts w:ascii="Arial" w:eastAsia="Times New Roman" w:hAnsi="Arial" w:cs="Arial"/>
          <w:b/>
          <w:color w:val="FFC000"/>
          <w:sz w:val="20"/>
          <w:szCs w:val="20"/>
          <w:lang w:eastAsia="en-GB"/>
        </w:rPr>
        <w:br/>
      </w:r>
      <w:r w:rsidRPr="00437CEF">
        <w:rPr>
          <w:rFonts w:ascii="Arial" w:eastAsia="Times New Roman" w:hAnsi="Arial" w:cs="Arial"/>
          <w:sz w:val="20"/>
          <w:szCs w:val="20"/>
          <w:lang w:eastAsia="en-GB"/>
        </w:rPr>
        <w:t>For the attention of the Practice Manager and Primary Care Prescriber</w:t>
      </w:r>
    </w:p>
    <w:tbl>
      <w:tblPr>
        <w:tblpPr w:leftFromText="180" w:rightFromText="180" w:vertAnchor="text" w:horzAnchor="margin" w:tblpXSpec="center" w:tblpY="484"/>
        <w:tblW w:w="9924"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4821"/>
        <w:gridCol w:w="5103"/>
      </w:tblGrid>
      <w:tr w:rsidR="007307DD" w:rsidRPr="00437CEF" w14:paraId="52AB25B1" w14:textId="77777777" w:rsidTr="00177973">
        <w:trPr>
          <w:trHeight w:val="397"/>
        </w:trPr>
        <w:tc>
          <w:tcPr>
            <w:tcW w:w="4821" w:type="dxa"/>
            <w:tcBorders>
              <w:top w:val="single" w:sz="8" w:space="0" w:color="C0504D"/>
              <w:left w:val="single" w:sz="8" w:space="0" w:color="C0504D"/>
              <w:bottom w:val="single" w:sz="18" w:space="0" w:color="C0504D"/>
              <w:right w:val="single" w:sz="8" w:space="0" w:color="C0504D"/>
            </w:tcBorders>
            <w:hideMark/>
          </w:tcPr>
          <w:p w14:paraId="051579DF" w14:textId="77777777" w:rsidR="007307DD" w:rsidRPr="00437CEF" w:rsidRDefault="007307DD" w:rsidP="00177973">
            <w:pPr>
              <w:autoSpaceDE w:val="0"/>
              <w:autoSpaceDN w:val="0"/>
              <w:adjustRightInd w:val="0"/>
              <w:spacing w:after="0" w:line="240" w:lineRule="auto"/>
              <w:jc w:val="center"/>
              <w:rPr>
                <w:rFonts w:ascii="Arial" w:eastAsia="Times New Roman" w:hAnsi="Arial" w:cs="Arial"/>
                <w:b/>
                <w:bCs/>
                <w:color w:val="000000"/>
              </w:rPr>
            </w:pPr>
            <w:r w:rsidRPr="00437CEF">
              <w:rPr>
                <w:rFonts w:ascii="Arial" w:eastAsia="Times New Roman" w:hAnsi="Arial" w:cs="Arial"/>
                <w:b/>
                <w:bCs/>
                <w:color w:val="000000"/>
              </w:rPr>
              <w:t>Hospital Information</w:t>
            </w:r>
          </w:p>
          <w:p w14:paraId="23F12254" w14:textId="77777777" w:rsidR="007307DD" w:rsidRPr="00437CEF" w:rsidRDefault="007307DD" w:rsidP="00177973">
            <w:pPr>
              <w:autoSpaceDE w:val="0"/>
              <w:autoSpaceDN w:val="0"/>
              <w:adjustRightInd w:val="0"/>
              <w:spacing w:after="0" w:line="240" w:lineRule="auto"/>
              <w:jc w:val="center"/>
              <w:rPr>
                <w:rFonts w:ascii="Arial" w:eastAsia="Times New Roman" w:hAnsi="Arial" w:cs="Arial"/>
                <w:b/>
                <w:bCs/>
                <w:color w:val="000000"/>
              </w:rPr>
            </w:pPr>
          </w:p>
        </w:tc>
        <w:tc>
          <w:tcPr>
            <w:tcW w:w="5103" w:type="dxa"/>
            <w:tcBorders>
              <w:top w:val="single" w:sz="8" w:space="0" w:color="C0504D"/>
              <w:left w:val="single" w:sz="8" w:space="0" w:color="C0504D"/>
              <w:bottom w:val="single" w:sz="18" w:space="0" w:color="C0504D"/>
              <w:right w:val="single" w:sz="8" w:space="0" w:color="C0504D"/>
            </w:tcBorders>
            <w:hideMark/>
          </w:tcPr>
          <w:p w14:paraId="74BEB177" w14:textId="77777777" w:rsidR="007307DD" w:rsidRPr="00437CEF" w:rsidRDefault="007307DD" w:rsidP="00177973">
            <w:pPr>
              <w:autoSpaceDE w:val="0"/>
              <w:autoSpaceDN w:val="0"/>
              <w:adjustRightInd w:val="0"/>
              <w:spacing w:after="0" w:line="240" w:lineRule="auto"/>
              <w:jc w:val="center"/>
              <w:rPr>
                <w:rFonts w:ascii="Arial" w:eastAsia="Times New Roman" w:hAnsi="Arial" w:cs="Arial"/>
                <w:b/>
                <w:bCs/>
                <w:color w:val="000000"/>
                <w:sz w:val="44"/>
                <w:szCs w:val="44"/>
              </w:rPr>
            </w:pPr>
            <w:r w:rsidRPr="00437CEF">
              <w:rPr>
                <w:rFonts w:ascii="Arial" w:eastAsia="Times New Roman" w:hAnsi="Arial" w:cs="Arial"/>
                <w:b/>
                <w:bCs/>
                <w:color w:val="000000"/>
              </w:rPr>
              <w:t>Practice Information</w:t>
            </w:r>
          </w:p>
        </w:tc>
      </w:tr>
    </w:tbl>
    <w:p w14:paraId="0AD1D87D" w14:textId="77777777" w:rsidR="007307DD" w:rsidRPr="00437CEF" w:rsidRDefault="007307DD" w:rsidP="007307DD">
      <w:pPr>
        <w:rPr>
          <w:rFonts w:ascii="Arial" w:eastAsia="Times New Roman" w:hAnsi="Arial" w:cs="Arial"/>
          <w:b/>
          <w:sz w:val="20"/>
          <w:szCs w:val="20"/>
          <w:u w:val="single"/>
          <w:lang w:eastAsia="en-GB"/>
        </w:rPr>
      </w:pPr>
      <w:r w:rsidRPr="00437CEF">
        <w:rPr>
          <w:rFonts w:ascii="Arial" w:eastAsia="Times New Roman" w:hAnsi="Arial" w:cs="Arial"/>
          <w:b/>
          <w:sz w:val="20"/>
          <w:szCs w:val="20"/>
          <w:u w:val="single"/>
          <w:lang w:eastAsia="en-GB"/>
        </w:rPr>
        <w:t>Agreement between:</w:t>
      </w:r>
    </w:p>
    <w:p w14:paraId="2F6AD714" w14:textId="77777777" w:rsidR="007307DD" w:rsidRPr="00437CEF" w:rsidRDefault="007307DD" w:rsidP="007307DD">
      <w:pPr>
        <w:autoSpaceDE w:val="0"/>
        <w:autoSpaceDN w:val="0"/>
        <w:adjustRightInd w:val="0"/>
        <w:spacing w:after="0" w:line="240" w:lineRule="auto"/>
        <w:jc w:val="center"/>
        <w:rPr>
          <w:rFonts w:ascii="Arial" w:eastAsia="Times New Roman" w:hAnsi="Arial" w:cs="Arial"/>
          <w:b/>
          <w:bCs/>
          <w:color w:val="000000"/>
        </w:rPr>
        <w:sectPr w:rsidR="007307DD" w:rsidRPr="00437CEF" w:rsidSect="00124B5E">
          <w:headerReference w:type="even" r:id="rId18"/>
          <w:headerReference w:type="default" r:id="rId19"/>
          <w:headerReference w:type="first" r:id="rId20"/>
          <w:pgSz w:w="11906" w:h="16838"/>
          <w:pgMar w:top="1134" w:right="1021" w:bottom="1134" w:left="1021" w:header="709" w:footer="709" w:gutter="0"/>
          <w:cols w:space="708"/>
          <w:titlePg/>
          <w:docGrid w:linePitch="360"/>
        </w:sectPr>
      </w:pPr>
    </w:p>
    <w:p w14:paraId="30C9DF6D" w14:textId="77777777" w:rsidR="007307DD" w:rsidRPr="00437CEF" w:rsidRDefault="007307DD" w:rsidP="007307DD">
      <w:pPr>
        <w:autoSpaceDE w:val="0"/>
        <w:autoSpaceDN w:val="0"/>
        <w:adjustRightInd w:val="0"/>
        <w:spacing w:after="0" w:line="240" w:lineRule="auto"/>
        <w:rPr>
          <w:rFonts w:ascii="Arial" w:eastAsia="Times New Roman" w:hAnsi="Arial" w:cs="Arial"/>
          <w:b/>
          <w:bCs/>
          <w:color w:val="000000"/>
          <w:sz w:val="18"/>
          <w:szCs w:val="16"/>
        </w:rPr>
        <w:sectPr w:rsidR="007307DD" w:rsidRPr="00437CEF" w:rsidSect="00CA3DB4">
          <w:type w:val="continuous"/>
          <w:pgSz w:w="11906" w:h="16838"/>
          <w:pgMar w:top="1440" w:right="1440" w:bottom="1440" w:left="1440" w:header="708" w:footer="708" w:gutter="0"/>
          <w:cols w:space="708"/>
          <w:docGrid w:linePitch="360"/>
        </w:sectPr>
      </w:pPr>
    </w:p>
    <w:tbl>
      <w:tblPr>
        <w:tblpPr w:leftFromText="180" w:rightFromText="180" w:vertAnchor="text" w:horzAnchor="margin" w:tblpXSpec="center" w:tblpY="145"/>
        <w:tblW w:w="9924"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2628"/>
        <w:gridCol w:w="2193"/>
        <w:gridCol w:w="2551"/>
        <w:gridCol w:w="2552"/>
      </w:tblGrid>
      <w:tr w:rsidR="007307DD" w:rsidRPr="00437CEF" w14:paraId="651136E5" w14:textId="77777777" w:rsidTr="00177973">
        <w:trPr>
          <w:trHeight w:val="397"/>
        </w:trPr>
        <w:tc>
          <w:tcPr>
            <w:tcW w:w="2628" w:type="dxa"/>
            <w:tcBorders>
              <w:top w:val="single" w:sz="8" w:space="0" w:color="C0504D"/>
              <w:left w:val="single" w:sz="8" w:space="0" w:color="C0504D"/>
              <w:bottom w:val="single" w:sz="8" w:space="0" w:color="C0504D"/>
              <w:right w:val="single" w:sz="8" w:space="0" w:color="C0504D"/>
            </w:tcBorders>
            <w:shd w:val="clear" w:color="auto" w:fill="EFD3D2"/>
            <w:hideMark/>
          </w:tcPr>
          <w:p w14:paraId="4B8D252D" w14:textId="77777777" w:rsidR="007307DD" w:rsidRPr="00437CEF" w:rsidRDefault="007307DD" w:rsidP="00177973">
            <w:pPr>
              <w:autoSpaceDE w:val="0"/>
              <w:autoSpaceDN w:val="0"/>
              <w:adjustRightInd w:val="0"/>
              <w:spacing w:after="0" w:line="240" w:lineRule="auto"/>
              <w:rPr>
                <w:rFonts w:ascii="Arial" w:eastAsia="Times New Roman" w:hAnsi="Arial" w:cs="Arial"/>
                <w:b/>
                <w:bCs/>
                <w:color w:val="000000"/>
                <w:sz w:val="18"/>
                <w:szCs w:val="16"/>
              </w:rPr>
            </w:pPr>
            <w:r w:rsidRPr="00437CEF">
              <w:rPr>
                <w:rFonts w:ascii="Arial" w:eastAsia="Times New Roman" w:hAnsi="Arial" w:cs="Arial"/>
                <w:b/>
                <w:bCs/>
                <w:color w:val="000000"/>
                <w:sz w:val="18"/>
                <w:szCs w:val="16"/>
              </w:rPr>
              <w:t>Consultant Making Request:</w:t>
            </w:r>
          </w:p>
        </w:tc>
        <w:tc>
          <w:tcPr>
            <w:tcW w:w="2193" w:type="dxa"/>
            <w:tcBorders>
              <w:top w:val="single" w:sz="8" w:space="0" w:color="C0504D"/>
              <w:left w:val="single" w:sz="8" w:space="0" w:color="C0504D"/>
              <w:bottom w:val="single" w:sz="8" w:space="0" w:color="C0504D"/>
              <w:right w:val="single" w:sz="8" w:space="0" w:color="C0504D"/>
            </w:tcBorders>
            <w:shd w:val="clear" w:color="auto" w:fill="EFD3D2"/>
          </w:tcPr>
          <w:p w14:paraId="00D7FB41" w14:textId="77777777" w:rsidR="007307DD" w:rsidRPr="00437CEF" w:rsidRDefault="007307DD" w:rsidP="00177973">
            <w:pPr>
              <w:autoSpaceDE w:val="0"/>
              <w:autoSpaceDN w:val="0"/>
              <w:adjustRightInd w:val="0"/>
              <w:spacing w:after="0" w:line="240" w:lineRule="auto"/>
              <w:rPr>
                <w:rFonts w:ascii="Arial" w:eastAsia="Calibri" w:hAnsi="Arial" w:cs="Arial"/>
                <w:color w:val="000000"/>
                <w:sz w:val="18"/>
                <w:szCs w:val="16"/>
              </w:rPr>
            </w:pPr>
          </w:p>
          <w:p w14:paraId="78CEA029" w14:textId="77777777" w:rsidR="007307DD" w:rsidRPr="00437CEF" w:rsidRDefault="007307DD" w:rsidP="00177973">
            <w:pPr>
              <w:autoSpaceDE w:val="0"/>
              <w:autoSpaceDN w:val="0"/>
              <w:adjustRightInd w:val="0"/>
              <w:spacing w:after="0" w:line="240" w:lineRule="auto"/>
              <w:rPr>
                <w:rFonts w:ascii="Arial" w:eastAsia="Calibri" w:hAnsi="Arial" w:cs="Arial"/>
                <w:color w:val="000000"/>
                <w:sz w:val="18"/>
                <w:szCs w:val="16"/>
              </w:rPr>
            </w:pPr>
          </w:p>
          <w:p w14:paraId="29E343E7" w14:textId="77777777" w:rsidR="007307DD" w:rsidRPr="00437CEF" w:rsidRDefault="007307DD" w:rsidP="00177973">
            <w:pPr>
              <w:autoSpaceDE w:val="0"/>
              <w:autoSpaceDN w:val="0"/>
              <w:adjustRightInd w:val="0"/>
              <w:spacing w:after="0" w:line="240" w:lineRule="auto"/>
              <w:rPr>
                <w:rFonts w:ascii="Arial" w:eastAsia="Calibri" w:hAnsi="Arial" w:cs="Arial"/>
                <w:color w:val="000000"/>
                <w:sz w:val="18"/>
                <w:szCs w:val="16"/>
              </w:rPr>
            </w:pPr>
          </w:p>
        </w:tc>
        <w:tc>
          <w:tcPr>
            <w:tcW w:w="2551" w:type="dxa"/>
            <w:tcBorders>
              <w:top w:val="single" w:sz="8" w:space="0" w:color="C0504D"/>
              <w:left w:val="single" w:sz="8" w:space="0" w:color="C0504D"/>
              <w:bottom w:val="single" w:sz="8" w:space="0" w:color="C0504D"/>
              <w:right w:val="single" w:sz="8" w:space="0" w:color="C0504D"/>
            </w:tcBorders>
            <w:shd w:val="clear" w:color="auto" w:fill="EFD3D2"/>
            <w:hideMark/>
          </w:tcPr>
          <w:p w14:paraId="0EB0AF71" w14:textId="77777777" w:rsidR="007307DD" w:rsidRPr="00437CEF" w:rsidRDefault="007307DD" w:rsidP="00177973">
            <w:pPr>
              <w:autoSpaceDE w:val="0"/>
              <w:autoSpaceDN w:val="0"/>
              <w:adjustRightInd w:val="0"/>
              <w:spacing w:after="0" w:line="240" w:lineRule="auto"/>
              <w:rPr>
                <w:rFonts w:ascii="Arial" w:eastAsia="Calibri" w:hAnsi="Arial" w:cs="Arial"/>
                <w:b/>
                <w:color w:val="000000"/>
                <w:sz w:val="18"/>
                <w:szCs w:val="16"/>
              </w:rPr>
            </w:pPr>
            <w:r w:rsidRPr="00437CEF">
              <w:rPr>
                <w:rFonts w:ascii="Arial" w:eastAsia="Calibri" w:hAnsi="Arial" w:cs="Arial"/>
                <w:b/>
                <w:color w:val="000000"/>
                <w:sz w:val="18"/>
                <w:szCs w:val="16"/>
              </w:rPr>
              <w:t>Primary Care Prescriber Name:</w:t>
            </w:r>
          </w:p>
        </w:tc>
        <w:tc>
          <w:tcPr>
            <w:tcW w:w="2552" w:type="dxa"/>
            <w:tcBorders>
              <w:top w:val="single" w:sz="8" w:space="0" w:color="C0504D"/>
              <w:left w:val="single" w:sz="8" w:space="0" w:color="C0504D"/>
              <w:bottom w:val="single" w:sz="8" w:space="0" w:color="C0504D"/>
              <w:right w:val="single" w:sz="8" w:space="0" w:color="C0504D"/>
            </w:tcBorders>
            <w:shd w:val="clear" w:color="auto" w:fill="EFD3D2"/>
          </w:tcPr>
          <w:p w14:paraId="2B473035" w14:textId="77777777" w:rsidR="007307DD" w:rsidRPr="00437CEF" w:rsidRDefault="007307DD" w:rsidP="00177973">
            <w:pPr>
              <w:autoSpaceDE w:val="0"/>
              <w:autoSpaceDN w:val="0"/>
              <w:adjustRightInd w:val="0"/>
              <w:spacing w:after="0" w:line="240" w:lineRule="auto"/>
              <w:rPr>
                <w:rFonts w:ascii="Arial" w:eastAsia="Calibri" w:hAnsi="Arial" w:cs="Arial"/>
                <w:color w:val="000000"/>
                <w:sz w:val="16"/>
                <w:szCs w:val="16"/>
              </w:rPr>
            </w:pPr>
          </w:p>
        </w:tc>
      </w:tr>
      <w:tr w:rsidR="007307DD" w:rsidRPr="00437CEF" w14:paraId="6E289AAE" w14:textId="77777777" w:rsidTr="00177973">
        <w:trPr>
          <w:trHeight w:val="397"/>
        </w:trPr>
        <w:tc>
          <w:tcPr>
            <w:tcW w:w="2628" w:type="dxa"/>
            <w:tcBorders>
              <w:top w:val="single" w:sz="8" w:space="0" w:color="C0504D"/>
              <w:left w:val="single" w:sz="8" w:space="0" w:color="C0504D"/>
              <w:bottom w:val="single" w:sz="8" w:space="0" w:color="C0504D"/>
              <w:right w:val="single" w:sz="8" w:space="0" w:color="C0504D"/>
            </w:tcBorders>
            <w:hideMark/>
          </w:tcPr>
          <w:p w14:paraId="6073E0A2" w14:textId="77777777" w:rsidR="007307DD" w:rsidRPr="00437CEF" w:rsidRDefault="007307DD" w:rsidP="00177973">
            <w:pPr>
              <w:autoSpaceDE w:val="0"/>
              <w:autoSpaceDN w:val="0"/>
              <w:adjustRightInd w:val="0"/>
              <w:spacing w:after="0" w:line="240" w:lineRule="auto"/>
              <w:rPr>
                <w:rFonts w:ascii="Arial" w:eastAsia="Times New Roman" w:hAnsi="Arial" w:cs="Arial"/>
                <w:b/>
                <w:bCs/>
                <w:color w:val="000000"/>
                <w:sz w:val="18"/>
                <w:szCs w:val="16"/>
              </w:rPr>
            </w:pPr>
            <w:r w:rsidRPr="00437CEF">
              <w:rPr>
                <w:rFonts w:ascii="Arial" w:eastAsia="Times New Roman" w:hAnsi="Arial" w:cs="Arial"/>
                <w:b/>
                <w:bCs/>
                <w:color w:val="000000"/>
                <w:sz w:val="18"/>
                <w:szCs w:val="16"/>
              </w:rPr>
              <w:t>Consultant Speciality Details:</w:t>
            </w:r>
          </w:p>
        </w:tc>
        <w:tc>
          <w:tcPr>
            <w:tcW w:w="2193" w:type="dxa"/>
            <w:tcBorders>
              <w:top w:val="single" w:sz="8" w:space="0" w:color="C0504D"/>
              <w:left w:val="single" w:sz="8" w:space="0" w:color="C0504D"/>
              <w:bottom w:val="single" w:sz="8" w:space="0" w:color="C0504D"/>
              <w:right w:val="single" w:sz="8" w:space="0" w:color="C0504D"/>
            </w:tcBorders>
          </w:tcPr>
          <w:p w14:paraId="587D80D7" w14:textId="77777777" w:rsidR="007307DD" w:rsidRPr="00437CEF" w:rsidRDefault="007307DD" w:rsidP="00177973">
            <w:pPr>
              <w:autoSpaceDE w:val="0"/>
              <w:autoSpaceDN w:val="0"/>
              <w:adjustRightInd w:val="0"/>
              <w:spacing w:after="0" w:line="240" w:lineRule="auto"/>
              <w:rPr>
                <w:rFonts w:ascii="Arial" w:eastAsia="Calibri" w:hAnsi="Arial" w:cs="Arial"/>
                <w:color w:val="000000"/>
                <w:sz w:val="18"/>
                <w:szCs w:val="16"/>
              </w:rPr>
            </w:pPr>
          </w:p>
          <w:p w14:paraId="61C497B6" w14:textId="77777777" w:rsidR="007307DD" w:rsidRPr="00437CEF" w:rsidRDefault="007307DD" w:rsidP="00177973">
            <w:pPr>
              <w:autoSpaceDE w:val="0"/>
              <w:autoSpaceDN w:val="0"/>
              <w:adjustRightInd w:val="0"/>
              <w:spacing w:after="0" w:line="240" w:lineRule="auto"/>
              <w:rPr>
                <w:rFonts w:ascii="Arial" w:eastAsia="Calibri" w:hAnsi="Arial" w:cs="Arial"/>
                <w:color w:val="000000"/>
                <w:sz w:val="18"/>
                <w:szCs w:val="16"/>
              </w:rPr>
            </w:pPr>
          </w:p>
          <w:p w14:paraId="4DFD18A1" w14:textId="77777777" w:rsidR="007307DD" w:rsidRPr="00437CEF" w:rsidRDefault="007307DD" w:rsidP="00177973">
            <w:pPr>
              <w:autoSpaceDE w:val="0"/>
              <w:autoSpaceDN w:val="0"/>
              <w:adjustRightInd w:val="0"/>
              <w:spacing w:after="0" w:line="240" w:lineRule="auto"/>
              <w:rPr>
                <w:rFonts w:ascii="Arial" w:eastAsia="Calibri" w:hAnsi="Arial" w:cs="Arial"/>
                <w:color w:val="000000"/>
                <w:sz w:val="18"/>
                <w:szCs w:val="16"/>
              </w:rPr>
            </w:pPr>
          </w:p>
        </w:tc>
        <w:tc>
          <w:tcPr>
            <w:tcW w:w="2551" w:type="dxa"/>
            <w:tcBorders>
              <w:top w:val="single" w:sz="8" w:space="0" w:color="C0504D"/>
              <w:left w:val="single" w:sz="8" w:space="0" w:color="C0504D"/>
              <w:bottom w:val="single" w:sz="8" w:space="0" w:color="C0504D"/>
              <w:right w:val="single" w:sz="8" w:space="0" w:color="C0504D"/>
            </w:tcBorders>
            <w:hideMark/>
          </w:tcPr>
          <w:p w14:paraId="01A6A778" w14:textId="77777777" w:rsidR="007307DD" w:rsidRPr="00437CEF" w:rsidRDefault="007307DD" w:rsidP="00177973">
            <w:pPr>
              <w:autoSpaceDE w:val="0"/>
              <w:autoSpaceDN w:val="0"/>
              <w:adjustRightInd w:val="0"/>
              <w:spacing w:after="0" w:line="240" w:lineRule="auto"/>
              <w:rPr>
                <w:rFonts w:ascii="Arial" w:eastAsia="Calibri" w:hAnsi="Arial" w:cs="Arial"/>
                <w:b/>
                <w:color w:val="000000"/>
                <w:sz w:val="18"/>
                <w:szCs w:val="16"/>
              </w:rPr>
            </w:pPr>
            <w:r w:rsidRPr="00437CEF">
              <w:rPr>
                <w:rFonts w:ascii="Arial" w:eastAsia="Calibri" w:hAnsi="Arial" w:cs="Arial"/>
                <w:b/>
                <w:color w:val="000000"/>
                <w:sz w:val="18"/>
                <w:szCs w:val="16"/>
              </w:rPr>
              <w:t>Practice:</w:t>
            </w:r>
          </w:p>
        </w:tc>
        <w:tc>
          <w:tcPr>
            <w:tcW w:w="2552" w:type="dxa"/>
            <w:tcBorders>
              <w:top w:val="single" w:sz="8" w:space="0" w:color="C0504D"/>
              <w:left w:val="single" w:sz="8" w:space="0" w:color="C0504D"/>
              <w:bottom w:val="single" w:sz="8" w:space="0" w:color="C0504D"/>
              <w:right w:val="single" w:sz="8" w:space="0" w:color="C0504D"/>
            </w:tcBorders>
          </w:tcPr>
          <w:p w14:paraId="717344F0" w14:textId="77777777" w:rsidR="007307DD" w:rsidRPr="00437CEF" w:rsidRDefault="007307DD" w:rsidP="00177973">
            <w:pPr>
              <w:autoSpaceDE w:val="0"/>
              <w:autoSpaceDN w:val="0"/>
              <w:adjustRightInd w:val="0"/>
              <w:spacing w:after="0" w:line="240" w:lineRule="auto"/>
              <w:rPr>
                <w:rFonts w:ascii="Arial" w:eastAsia="Calibri" w:hAnsi="Arial" w:cs="Arial"/>
                <w:color w:val="000000"/>
                <w:sz w:val="16"/>
                <w:szCs w:val="16"/>
              </w:rPr>
            </w:pPr>
          </w:p>
        </w:tc>
      </w:tr>
      <w:tr w:rsidR="007307DD" w:rsidRPr="00437CEF" w14:paraId="16645174" w14:textId="77777777" w:rsidTr="00177973">
        <w:trPr>
          <w:trHeight w:val="397"/>
        </w:trPr>
        <w:tc>
          <w:tcPr>
            <w:tcW w:w="2628" w:type="dxa"/>
            <w:tcBorders>
              <w:top w:val="single" w:sz="8" w:space="0" w:color="C0504D"/>
              <w:left w:val="single" w:sz="8" w:space="0" w:color="C0504D"/>
              <w:bottom w:val="single" w:sz="8" w:space="0" w:color="C0504D"/>
              <w:right w:val="single" w:sz="8" w:space="0" w:color="C0504D"/>
            </w:tcBorders>
            <w:shd w:val="clear" w:color="auto" w:fill="EFD3D2"/>
          </w:tcPr>
          <w:p w14:paraId="26C2F561" w14:textId="77777777" w:rsidR="007307DD" w:rsidRPr="00437CEF" w:rsidRDefault="007307DD" w:rsidP="00177973">
            <w:pPr>
              <w:autoSpaceDE w:val="0"/>
              <w:autoSpaceDN w:val="0"/>
              <w:adjustRightInd w:val="0"/>
              <w:spacing w:after="0" w:line="240" w:lineRule="auto"/>
              <w:rPr>
                <w:rFonts w:ascii="Arial" w:eastAsia="Times New Roman" w:hAnsi="Arial" w:cs="Arial"/>
                <w:b/>
                <w:bCs/>
                <w:color w:val="000000"/>
                <w:sz w:val="18"/>
                <w:szCs w:val="16"/>
              </w:rPr>
            </w:pPr>
            <w:r w:rsidRPr="00437CEF">
              <w:rPr>
                <w:rFonts w:ascii="Arial" w:eastAsia="Times New Roman" w:hAnsi="Arial" w:cs="Arial"/>
                <w:b/>
                <w:bCs/>
                <w:color w:val="000000"/>
                <w:sz w:val="18"/>
                <w:szCs w:val="16"/>
              </w:rPr>
              <w:t>Consultant email address:</w:t>
            </w:r>
          </w:p>
        </w:tc>
        <w:tc>
          <w:tcPr>
            <w:tcW w:w="2193" w:type="dxa"/>
            <w:tcBorders>
              <w:top w:val="single" w:sz="8" w:space="0" w:color="C0504D"/>
              <w:left w:val="single" w:sz="8" w:space="0" w:color="C0504D"/>
              <w:bottom w:val="single" w:sz="8" w:space="0" w:color="C0504D"/>
              <w:right w:val="single" w:sz="8" w:space="0" w:color="C0504D"/>
            </w:tcBorders>
            <w:shd w:val="clear" w:color="auto" w:fill="EFD3D2"/>
          </w:tcPr>
          <w:p w14:paraId="204C60EF" w14:textId="77777777" w:rsidR="007307DD" w:rsidRPr="00437CEF" w:rsidRDefault="007307DD" w:rsidP="00177973">
            <w:pPr>
              <w:autoSpaceDE w:val="0"/>
              <w:autoSpaceDN w:val="0"/>
              <w:adjustRightInd w:val="0"/>
              <w:spacing w:after="0" w:line="240" w:lineRule="auto"/>
              <w:rPr>
                <w:rFonts w:ascii="Arial" w:eastAsia="Calibri" w:hAnsi="Arial" w:cs="Arial"/>
                <w:color w:val="000000"/>
                <w:sz w:val="18"/>
                <w:szCs w:val="16"/>
              </w:rPr>
            </w:pPr>
          </w:p>
          <w:p w14:paraId="2D2F6A5F" w14:textId="77777777" w:rsidR="007307DD" w:rsidRPr="00437CEF" w:rsidRDefault="007307DD" w:rsidP="00177973">
            <w:pPr>
              <w:autoSpaceDE w:val="0"/>
              <w:autoSpaceDN w:val="0"/>
              <w:adjustRightInd w:val="0"/>
              <w:spacing w:after="0" w:line="240" w:lineRule="auto"/>
              <w:rPr>
                <w:rFonts w:ascii="Arial" w:eastAsia="Calibri" w:hAnsi="Arial" w:cs="Arial"/>
                <w:color w:val="000000"/>
                <w:sz w:val="18"/>
                <w:szCs w:val="16"/>
              </w:rPr>
            </w:pPr>
          </w:p>
          <w:p w14:paraId="0F10852C" w14:textId="77777777" w:rsidR="007307DD" w:rsidRPr="00437CEF" w:rsidRDefault="007307DD" w:rsidP="00177973">
            <w:pPr>
              <w:autoSpaceDE w:val="0"/>
              <w:autoSpaceDN w:val="0"/>
              <w:adjustRightInd w:val="0"/>
              <w:spacing w:after="0" w:line="240" w:lineRule="auto"/>
              <w:rPr>
                <w:rFonts w:ascii="Arial" w:eastAsia="Calibri" w:hAnsi="Arial" w:cs="Arial"/>
                <w:color w:val="000000"/>
                <w:sz w:val="18"/>
                <w:szCs w:val="16"/>
              </w:rPr>
            </w:pPr>
          </w:p>
        </w:tc>
        <w:tc>
          <w:tcPr>
            <w:tcW w:w="2551" w:type="dxa"/>
            <w:tcBorders>
              <w:top w:val="single" w:sz="8" w:space="0" w:color="C0504D"/>
              <w:left w:val="single" w:sz="8" w:space="0" w:color="C0504D"/>
              <w:bottom w:val="single" w:sz="8" w:space="0" w:color="C0504D"/>
              <w:right w:val="single" w:sz="8" w:space="0" w:color="C0504D"/>
            </w:tcBorders>
            <w:shd w:val="clear" w:color="auto" w:fill="EFD3D2"/>
          </w:tcPr>
          <w:p w14:paraId="07D1A77A" w14:textId="77777777" w:rsidR="007307DD" w:rsidRPr="00437CEF" w:rsidRDefault="007307DD" w:rsidP="00177973">
            <w:pPr>
              <w:autoSpaceDE w:val="0"/>
              <w:autoSpaceDN w:val="0"/>
              <w:adjustRightInd w:val="0"/>
              <w:spacing w:after="0" w:line="240" w:lineRule="auto"/>
              <w:rPr>
                <w:rFonts w:ascii="Arial" w:eastAsia="Calibri" w:hAnsi="Arial" w:cs="Arial"/>
                <w:b/>
                <w:color w:val="000000"/>
                <w:sz w:val="18"/>
                <w:szCs w:val="16"/>
              </w:rPr>
            </w:pPr>
            <w:r w:rsidRPr="00437CEF">
              <w:rPr>
                <w:rFonts w:ascii="Arial" w:eastAsia="Calibri" w:hAnsi="Arial" w:cs="Arial"/>
                <w:b/>
                <w:color w:val="000000"/>
                <w:sz w:val="18"/>
                <w:szCs w:val="16"/>
              </w:rPr>
              <w:t>GP email address:</w:t>
            </w:r>
          </w:p>
        </w:tc>
        <w:tc>
          <w:tcPr>
            <w:tcW w:w="2552" w:type="dxa"/>
            <w:tcBorders>
              <w:top w:val="single" w:sz="8" w:space="0" w:color="C0504D"/>
              <w:left w:val="single" w:sz="8" w:space="0" w:color="C0504D"/>
              <w:bottom w:val="single" w:sz="8" w:space="0" w:color="C0504D"/>
              <w:right w:val="single" w:sz="8" w:space="0" w:color="C0504D"/>
            </w:tcBorders>
            <w:shd w:val="clear" w:color="auto" w:fill="EFD3D2"/>
          </w:tcPr>
          <w:p w14:paraId="1112B988" w14:textId="77777777" w:rsidR="007307DD" w:rsidRPr="00437CEF" w:rsidRDefault="007307DD" w:rsidP="00177973">
            <w:pPr>
              <w:autoSpaceDE w:val="0"/>
              <w:autoSpaceDN w:val="0"/>
              <w:adjustRightInd w:val="0"/>
              <w:spacing w:after="0" w:line="240" w:lineRule="auto"/>
              <w:rPr>
                <w:rFonts w:ascii="Arial" w:eastAsia="Calibri" w:hAnsi="Arial" w:cs="Arial"/>
                <w:color w:val="000000"/>
                <w:sz w:val="16"/>
                <w:szCs w:val="16"/>
              </w:rPr>
            </w:pPr>
          </w:p>
        </w:tc>
      </w:tr>
    </w:tbl>
    <w:p w14:paraId="219587B7" w14:textId="77777777" w:rsidR="007307DD" w:rsidRPr="00437CEF" w:rsidRDefault="007307DD" w:rsidP="007307DD">
      <w:pPr>
        <w:autoSpaceDE w:val="0"/>
        <w:autoSpaceDN w:val="0"/>
        <w:adjustRightInd w:val="0"/>
        <w:spacing w:after="0" w:line="240" w:lineRule="auto"/>
        <w:rPr>
          <w:rFonts w:ascii="Arial" w:eastAsia="Times New Roman" w:hAnsi="Arial" w:cs="Arial"/>
          <w:b/>
          <w:bCs/>
          <w:color w:val="000000"/>
          <w:sz w:val="18"/>
          <w:szCs w:val="16"/>
        </w:rPr>
        <w:sectPr w:rsidR="007307DD" w:rsidRPr="00437CEF" w:rsidSect="00CA3DB4">
          <w:type w:val="continuous"/>
          <w:pgSz w:w="11906" w:h="16838"/>
          <w:pgMar w:top="1440" w:right="1440" w:bottom="1440" w:left="1440" w:header="708" w:footer="708" w:gutter="0"/>
          <w:cols w:space="708"/>
          <w:docGrid w:linePitch="360"/>
        </w:sectPr>
      </w:pPr>
    </w:p>
    <w:p w14:paraId="00843048" w14:textId="77777777" w:rsidR="007307DD" w:rsidRPr="00437CEF" w:rsidRDefault="007307DD" w:rsidP="007307DD">
      <w:pPr>
        <w:rPr>
          <w:rFonts w:ascii="Arial" w:eastAsia="Times New Roman" w:hAnsi="Arial" w:cs="Arial"/>
          <w:b/>
          <w:sz w:val="20"/>
          <w:szCs w:val="20"/>
          <w:u w:val="single"/>
          <w:lang w:eastAsia="en-GB"/>
        </w:rPr>
      </w:pPr>
      <w:r w:rsidRPr="00437CEF">
        <w:rPr>
          <w:rFonts w:ascii="Arial" w:eastAsia="Times New Roman" w:hAnsi="Arial" w:cs="Arial"/>
          <w:b/>
          <w:sz w:val="20"/>
          <w:szCs w:val="20"/>
          <w:u w:val="single"/>
          <w:lang w:eastAsia="en-GB"/>
        </w:rPr>
        <w:t>Patient details:</w:t>
      </w:r>
    </w:p>
    <w:tbl>
      <w:tblPr>
        <w:tblStyle w:val="LightShading-Accent2"/>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2233"/>
        <w:gridCol w:w="2476"/>
        <w:gridCol w:w="2835"/>
      </w:tblGrid>
      <w:tr w:rsidR="007307DD" w:rsidRPr="00437CEF" w14:paraId="2D02FB80" w14:textId="77777777" w:rsidTr="001779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14:paraId="6A3CE17E" w14:textId="77777777" w:rsidR="007307DD" w:rsidRPr="00437CEF" w:rsidRDefault="007307DD" w:rsidP="00177973">
            <w:pPr>
              <w:autoSpaceDE w:val="0"/>
              <w:autoSpaceDN w:val="0"/>
              <w:adjustRightInd w:val="0"/>
              <w:rPr>
                <w:rFonts w:ascii="Arial" w:eastAsia="Times New Roman" w:hAnsi="Arial" w:cs="Arial"/>
                <w:color w:val="000000"/>
                <w:sz w:val="18"/>
              </w:rPr>
            </w:pPr>
            <w:r w:rsidRPr="00437CEF">
              <w:rPr>
                <w:rFonts w:ascii="Arial" w:eastAsia="Times New Roman" w:hAnsi="Arial" w:cs="Arial"/>
                <w:color w:val="000000"/>
                <w:sz w:val="18"/>
              </w:rPr>
              <w:t>Patient Name:</w:t>
            </w:r>
          </w:p>
        </w:tc>
        <w:tc>
          <w:tcPr>
            <w:tcW w:w="2233"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14:paraId="3CA3867A" w14:textId="77777777" w:rsidR="007307DD" w:rsidRPr="00437CEF" w:rsidRDefault="007307DD" w:rsidP="00177973">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20"/>
                <w:lang w:eastAsia="en-GB"/>
              </w:rPr>
            </w:pPr>
          </w:p>
          <w:p w14:paraId="686AC43E" w14:textId="77777777" w:rsidR="007307DD" w:rsidRPr="00437CEF" w:rsidRDefault="007307DD" w:rsidP="00177973">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20"/>
                <w:lang w:eastAsia="en-GB"/>
              </w:rPr>
            </w:pPr>
          </w:p>
        </w:tc>
        <w:tc>
          <w:tcPr>
            <w:tcW w:w="2476"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14:paraId="62F77B21" w14:textId="77777777" w:rsidR="007307DD" w:rsidRPr="00437CEF" w:rsidRDefault="007307DD" w:rsidP="0017797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rPr>
            </w:pPr>
            <w:r w:rsidRPr="00437CEF">
              <w:rPr>
                <w:rFonts w:ascii="Arial" w:eastAsia="Times New Roman" w:hAnsi="Arial" w:cs="Arial"/>
                <w:color w:val="000000"/>
                <w:sz w:val="18"/>
              </w:rPr>
              <w:t>Patient DOB:</w:t>
            </w:r>
          </w:p>
        </w:tc>
        <w:tc>
          <w:tcPr>
            <w:tcW w:w="2835"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14:paraId="4B3B7D73" w14:textId="77777777" w:rsidR="007307DD" w:rsidRPr="00437CEF" w:rsidRDefault="00197D92" w:rsidP="00177973">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sdt>
              <w:sdtPr>
                <w:rPr>
                  <w:rFonts w:ascii="Arial" w:eastAsia="Times New Roman" w:hAnsi="Arial" w:cs="Arial"/>
                  <w:color w:val="000000"/>
                  <w:sz w:val="18"/>
                </w:rPr>
                <w:id w:val="1446961688"/>
                <w:placeholder>
                  <w:docPart w:val="E38C31E162CA40859A17EBD95B609D29"/>
                </w:placeholder>
                <w:showingPlcHdr/>
                <w:date w:fullDate="1946-07-07T00:00:00Z">
                  <w:dateFormat w:val="dd/MM/yyyy"/>
                  <w:lid w:val="en-GB"/>
                  <w:storeMappedDataAs w:val="dateTime"/>
                  <w:calendar w:val="gregorian"/>
                </w:date>
              </w:sdtPr>
              <w:sdtEndPr/>
              <w:sdtContent>
                <w:r w:rsidR="007307DD" w:rsidRPr="00437CEF">
                  <w:rPr>
                    <w:rFonts w:ascii="Arial" w:eastAsia="Calibri" w:hAnsi="Arial" w:cs="Arial"/>
                    <w:color w:val="808080"/>
                  </w:rPr>
                  <w:t>Click here to enter a date.</w:t>
                </w:r>
              </w:sdtContent>
            </w:sdt>
          </w:p>
          <w:p w14:paraId="44488429" w14:textId="77777777" w:rsidR="007307DD" w:rsidRPr="00437CEF" w:rsidRDefault="007307DD" w:rsidP="00177973">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7307DD" w:rsidRPr="00437CEF" w14:paraId="227D4EC1" w14:textId="77777777" w:rsidTr="001779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14:paraId="667738D6" w14:textId="77777777" w:rsidR="007307DD" w:rsidRPr="00437CEF" w:rsidRDefault="007307DD" w:rsidP="00177973">
            <w:pPr>
              <w:autoSpaceDE w:val="0"/>
              <w:autoSpaceDN w:val="0"/>
              <w:adjustRightInd w:val="0"/>
              <w:spacing w:line="276" w:lineRule="auto"/>
              <w:rPr>
                <w:rFonts w:ascii="Arial" w:eastAsia="Times New Roman" w:hAnsi="Arial" w:cs="Arial"/>
                <w:color w:val="000000"/>
                <w:sz w:val="18"/>
              </w:rPr>
            </w:pPr>
            <w:r w:rsidRPr="00437CEF">
              <w:rPr>
                <w:rFonts w:ascii="Arial" w:eastAsia="Times New Roman" w:hAnsi="Arial" w:cs="Arial"/>
                <w:color w:val="000000"/>
                <w:sz w:val="18"/>
              </w:rPr>
              <w:t>Patient NHS Number:</w:t>
            </w:r>
          </w:p>
        </w:tc>
        <w:tc>
          <w:tcPr>
            <w:tcW w:w="2233"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14:paraId="06CC53B2" w14:textId="77777777" w:rsidR="007307DD" w:rsidRPr="00437CEF" w:rsidRDefault="007307DD" w:rsidP="00177973">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8"/>
                <w:szCs w:val="20"/>
                <w:lang w:eastAsia="en-GB"/>
              </w:rPr>
            </w:pPr>
          </w:p>
          <w:p w14:paraId="67B380FE" w14:textId="77777777" w:rsidR="007307DD" w:rsidRPr="00437CEF" w:rsidRDefault="007307DD" w:rsidP="00177973">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8"/>
                <w:szCs w:val="20"/>
                <w:lang w:eastAsia="en-GB"/>
              </w:rPr>
            </w:pPr>
          </w:p>
        </w:tc>
        <w:tc>
          <w:tcPr>
            <w:tcW w:w="2476"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14:paraId="6C688C5A" w14:textId="77777777" w:rsidR="007307DD" w:rsidRPr="00437CEF" w:rsidRDefault="007307DD" w:rsidP="00177973">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rPr>
            </w:pPr>
            <w:r w:rsidRPr="00437CEF">
              <w:rPr>
                <w:rFonts w:ascii="Arial" w:eastAsia="Times New Roman" w:hAnsi="Arial" w:cs="Arial"/>
                <w:b/>
                <w:bCs/>
                <w:color w:val="000000"/>
                <w:sz w:val="18"/>
              </w:rPr>
              <w:t>Patient’s medical practice:</w:t>
            </w:r>
          </w:p>
        </w:tc>
        <w:tc>
          <w:tcPr>
            <w:tcW w:w="2835"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14:paraId="01DD511C" w14:textId="77777777" w:rsidR="007307DD" w:rsidRPr="00437CEF" w:rsidRDefault="007307DD" w:rsidP="0017797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eastAsia="en-GB"/>
              </w:rPr>
            </w:pPr>
          </w:p>
        </w:tc>
      </w:tr>
      <w:tr w:rsidR="007307DD" w:rsidRPr="00437CEF" w14:paraId="7666A298" w14:textId="77777777" w:rsidTr="00177973">
        <w:tc>
          <w:tcPr>
            <w:cnfStyle w:val="001000000000" w:firstRow="0" w:lastRow="0" w:firstColumn="1" w:lastColumn="0" w:oddVBand="0" w:evenVBand="0" w:oddHBand="0" w:evenHBand="0" w:firstRowFirstColumn="0" w:firstRowLastColumn="0" w:lastRowFirstColumn="0" w:lastRowLastColumn="0"/>
            <w:tcW w:w="2380"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14:paraId="3C4302B4" w14:textId="77777777" w:rsidR="007307DD" w:rsidRPr="00437CEF" w:rsidRDefault="007307DD" w:rsidP="00177973">
            <w:pPr>
              <w:autoSpaceDE w:val="0"/>
              <w:autoSpaceDN w:val="0"/>
              <w:adjustRightInd w:val="0"/>
              <w:spacing w:line="276" w:lineRule="auto"/>
              <w:rPr>
                <w:rFonts w:ascii="Arial" w:eastAsia="Times New Roman" w:hAnsi="Arial" w:cs="Arial"/>
                <w:color w:val="000000"/>
                <w:sz w:val="18"/>
              </w:rPr>
            </w:pPr>
            <w:r w:rsidRPr="00437CEF">
              <w:rPr>
                <w:rFonts w:ascii="Arial" w:eastAsia="Times New Roman" w:hAnsi="Arial" w:cs="Arial"/>
                <w:color w:val="000000"/>
                <w:sz w:val="18"/>
              </w:rPr>
              <w:t>Patient Hospital Number:</w:t>
            </w:r>
          </w:p>
        </w:tc>
        <w:tc>
          <w:tcPr>
            <w:tcW w:w="2233"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14:paraId="71CB93E5" w14:textId="77777777" w:rsidR="007307DD" w:rsidRPr="00437CEF" w:rsidRDefault="007307DD" w:rsidP="00177973">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8"/>
                <w:szCs w:val="20"/>
                <w:lang w:eastAsia="en-GB"/>
              </w:rPr>
            </w:pPr>
          </w:p>
          <w:p w14:paraId="29F5B699" w14:textId="77777777" w:rsidR="007307DD" w:rsidRPr="00437CEF" w:rsidRDefault="007307DD" w:rsidP="00177973">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8"/>
                <w:szCs w:val="20"/>
                <w:lang w:eastAsia="en-GB"/>
              </w:rPr>
            </w:pPr>
          </w:p>
        </w:tc>
        <w:tc>
          <w:tcPr>
            <w:tcW w:w="2476"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14:paraId="526ACF8B" w14:textId="77777777" w:rsidR="007307DD" w:rsidRPr="00437CEF" w:rsidRDefault="007307DD" w:rsidP="00177973">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rPr>
            </w:pPr>
            <w:r w:rsidRPr="00437CEF">
              <w:rPr>
                <w:rFonts w:ascii="Arial" w:eastAsia="Times New Roman" w:hAnsi="Arial" w:cs="Arial"/>
                <w:b/>
                <w:bCs/>
                <w:color w:val="000000"/>
                <w:sz w:val="18"/>
              </w:rPr>
              <w:t>GP:</w:t>
            </w:r>
          </w:p>
        </w:tc>
        <w:tc>
          <w:tcPr>
            <w:tcW w:w="2835"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14:paraId="66A8D7AB" w14:textId="77777777" w:rsidR="007307DD" w:rsidRPr="00437CEF" w:rsidRDefault="007307DD" w:rsidP="0017797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en-GB"/>
              </w:rPr>
            </w:pPr>
          </w:p>
        </w:tc>
      </w:tr>
    </w:tbl>
    <w:p w14:paraId="5A789B80" w14:textId="77777777" w:rsidR="007307DD" w:rsidRPr="00437CEF" w:rsidRDefault="007307DD" w:rsidP="007307DD">
      <w:pPr>
        <w:rPr>
          <w:rFonts w:ascii="Arial" w:eastAsia="Times New Roman" w:hAnsi="Arial" w:cs="Arial"/>
          <w:b/>
          <w:sz w:val="20"/>
          <w:szCs w:val="20"/>
          <w:lang w:eastAsia="en-GB"/>
        </w:rPr>
        <w:sectPr w:rsidR="007307DD" w:rsidRPr="00437CEF" w:rsidSect="00CA3DB4">
          <w:type w:val="continuous"/>
          <w:pgSz w:w="11906" w:h="16838"/>
          <w:pgMar w:top="1440" w:right="1440" w:bottom="1440" w:left="1440" w:header="708" w:footer="708" w:gutter="0"/>
          <w:cols w:space="708"/>
          <w:docGrid w:linePitch="360"/>
        </w:sectPr>
      </w:pPr>
    </w:p>
    <w:p w14:paraId="5FF2681F" w14:textId="77777777" w:rsidR="007307DD" w:rsidRPr="00437CEF" w:rsidRDefault="007307DD" w:rsidP="007307DD">
      <w:pPr>
        <w:rPr>
          <w:rFonts w:ascii="Arial" w:eastAsia="Times New Roman" w:hAnsi="Arial" w:cs="Arial"/>
          <w:b/>
          <w:sz w:val="20"/>
          <w:szCs w:val="20"/>
          <w:u w:val="single"/>
          <w:lang w:eastAsia="en-GB"/>
        </w:rPr>
      </w:pPr>
      <w:r w:rsidRPr="00437CEF">
        <w:rPr>
          <w:rFonts w:ascii="Arial" w:eastAsia="Times New Roman" w:hAnsi="Arial" w:cs="Arial"/>
          <w:b/>
          <w:sz w:val="20"/>
          <w:szCs w:val="20"/>
          <w:u w:val="single"/>
          <w:lang w:eastAsia="en-GB"/>
        </w:rPr>
        <w:t>Medication details:</w:t>
      </w:r>
    </w:p>
    <w:tbl>
      <w:tblPr>
        <w:tblStyle w:val="LightShading-Accent2"/>
        <w:tblW w:w="9924" w:type="dxa"/>
        <w:tblInd w:w="-318" w:type="dxa"/>
        <w:tblLook w:val="04A0" w:firstRow="1" w:lastRow="0" w:firstColumn="1" w:lastColumn="0" w:noHBand="0" w:noVBand="1"/>
      </w:tblPr>
      <w:tblGrid>
        <w:gridCol w:w="2553"/>
        <w:gridCol w:w="7371"/>
      </w:tblGrid>
      <w:tr w:rsidR="007307DD" w:rsidRPr="00437CEF" w14:paraId="7DA015CA" w14:textId="77777777" w:rsidTr="00177973">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553" w:type="dxa"/>
            <w:tcBorders>
              <w:right w:val="single" w:sz="8" w:space="0" w:color="C0504D" w:themeColor="accent2"/>
            </w:tcBorders>
            <w:hideMark/>
          </w:tcPr>
          <w:p w14:paraId="7191594E" w14:textId="77777777" w:rsidR="007307DD" w:rsidRPr="00437CEF" w:rsidRDefault="007307DD" w:rsidP="00177973">
            <w:pPr>
              <w:tabs>
                <w:tab w:val="right" w:pos="4605"/>
              </w:tabs>
              <w:spacing w:line="480" w:lineRule="auto"/>
              <w:jc w:val="both"/>
              <w:rPr>
                <w:rFonts w:ascii="Arial" w:eastAsia="Times New Roman" w:hAnsi="Arial" w:cs="Arial"/>
                <w:sz w:val="18"/>
                <w:lang w:eastAsia="en-GB"/>
              </w:rPr>
            </w:pPr>
            <w:r w:rsidRPr="00437CEF">
              <w:rPr>
                <w:rFonts w:ascii="Arial" w:eastAsia="Times New Roman" w:hAnsi="Arial" w:cs="Arial"/>
                <w:sz w:val="18"/>
                <w:lang w:eastAsia="en-GB"/>
              </w:rPr>
              <w:t>Name of medicine:</w:t>
            </w:r>
          </w:p>
        </w:tc>
        <w:tc>
          <w:tcPr>
            <w:tcW w:w="7371" w:type="dxa"/>
            <w:tcBorders>
              <w:left w:val="single" w:sz="8" w:space="0" w:color="C0504D" w:themeColor="accent2"/>
            </w:tcBorders>
          </w:tcPr>
          <w:p w14:paraId="701C02B0" w14:textId="77777777" w:rsidR="007307DD" w:rsidRPr="00437CEF" w:rsidRDefault="007307DD" w:rsidP="00177973">
            <w:pPr>
              <w:tabs>
                <w:tab w:val="center" w:pos="4513"/>
                <w:tab w:val="right" w:pos="9026"/>
              </w:tabs>
              <w:spacing w:line="48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GB"/>
              </w:rPr>
            </w:pPr>
          </w:p>
        </w:tc>
      </w:tr>
      <w:tr w:rsidR="007307DD" w:rsidRPr="00437CEF" w14:paraId="4964FC4E" w14:textId="77777777" w:rsidTr="001779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3" w:type="dxa"/>
            <w:tcBorders>
              <w:right w:val="single" w:sz="8" w:space="0" w:color="C0504D" w:themeColor="accent2"/>
            </w:tcBorders>
            <w:hideMark/>
          </w:tcPr>
          <w:p w14:paraId="0170F054" w14:textId="77777777" w:rsidR="007307DD" w:rsidRPr="00437CEF" w:rsidRDefault="007307DD" w:rsidP="00177973">
            <w:pPr>
              <w:numPr>
                <w:ilvl w:val="12"/>
                <w:numId w:val="0"/>
              </w:numPr>
              <w:spacing w:line="480" w:lineRule="auto"/>
              <w:rPr>
                <w:rFonts w:ascii="Arial" w:eastAsia="Times New Roman" w:hAnsi="Arial" w:cs="Arial"/>
                <w:sz w:val="18"/>
                <w:lang w:eastAsia="en-GB"/>
              </w:rPr>
            </w:pPr>
            <w:r w:rsidRPr="00437CEF">
              <w:rPr>
                <w:rFonts w:ascii="Arial" w:eastAsia="Times New Roman" w:hAnsi="Arial" w:cs="Arial"/>
                <w:sz w:val="18"/>
                <w:lang w:eastAsia="en-GB"/>
              </w:rPr>
              <w:t>Dose:</w:t>
            </w:r>
          </w:p>
        </w:tc>
        <w:tc>
          <w:tcPr>
            <w:tcW w:w="7371" w:type="dxa"/>
            <w:tcBorders>
              <w:left w:val="single" w:sz="8" w:space="0" w:color="C0504D" w:themeColor="accent2"/>
            </w:tcBorders>
          </w:tcPr>
          <w:p w14:paraId="64C0896D" w14:textId="77777777" w:rsidR="007307DD" w:rsidRPr="00437CEF" w:rsidRDefault="007307DD" w:rsidP="00177973">
            <w:pPr>
              <w:tabs>
                <w:tab w:val="center" w:pos="4513"/>
                <w:tab w:val="right" w:pos="9026"/>
              </w:tabs>
              <w:spacing w:line="48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GB"/>
              </w:rPr>
            </w:pPr>
          </w:p>
        </w:tc>
      </w:tr>
      <w:tr w:rsidR="007307DD" w:rsidRPr="00437CEF" w14:paraId="1ECFB05A" w14:textId="77777777" w:rsidTr="00177973">
        <w:tc>
          <w:tcPr>
            <w:cnfStyle w:val="001000000000" w:firstRow="0" w:lastRow="0" w:firstColumn="1" w:lastColumn="0" w:oddVBand="0" w:evenVBand="0" w:oddHBand="0" w:evenHBand="0" w:firstRowFirstColumn="0" w:firstRowLastColumn="0" w:lastRowFirstColumn="0" w:lastRowLastColumn="0"/>
            <w:tcW w:w="2553" w:type="dxa"/>
            <w:tcBorders>
              <w:right w:val="single" w:sz="8" w:space="0" w:color="C0504D" w:themeColor="accent2"/>
            </w:tcBorders>
          </w:tcPr>
          <w:p w14:paraId="42301C3F" w14:textId="77777777" w:rsidR="007307DD" w:rsidRPr="00437CEF" w:rsidRDefault="007307DD" w:rsidP="00177973">
            <w:pPr>
              <w:numPr>
                <w:ilvl w:val="12"/>
                <w:numId w:val="0"/>
              </w:numPr>
              <w:spacing w:line="480" w:lineRule="auto"/>
              <w:rPr>
                <w:rFonts w:ascii="Arial" w:eastAsia="Times New Roman" w:hAnsi="Arial" w:cs="Arial"/>
                <w:sz w:val="18"/>
                <w:lang w:eastAsia="en-GB"/>
              </w:rPr>
            </w:pPr>
            <w:r w:rsidRPr="00437CEF">
              <w:rPr>
                <w:rFonts w:ascii="Arial" w:eastAsia="Times New Roman" w:hAnsi="Arial" w:cs="Arial"/>
                <w:sz w:val="18"/>
                <w:lang w:eastAsia="en-GB"/>
              </w:rPr>
              <w:t>Formulation:</w:t>
            </w:r>
          </w:p>
        </w:tc>
        <w:tc>
          <w:tcPr>
            <w:tcW w:w="7371" w:type="dxa"/>
            <w:tcBorders>
              <w:left w:val="single" w:sz="8" w:space="0" w:color="C0504D" w:themeColor="accent2"/>
            </w:tcBorders>
          </w:tcPr>
          <w:p w14:paraId="4AB8638B" w14:textId="77777777" w:rsidR="007307DD" w:rsidRPr="00437CEF" w:rsidRDefault="007307DD" w:rsidP="00177973">
            <w:pPr>
              <w:tabs>
                <w:tab w:val="center" w:pos="4513"/>
                <w:tab w:val="right" w:pos="9026"/>
              </w:tabs>
              <w:spacing w:line="48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GB"/>
              </w:rPr>
            </w:pPr>
          </w:p>
        </w:tc>
      </w:tr>
      <w:tr w:rsidR="007307DD" w:rsidRPr="00437CEF" w14:paraId="5C1AB416" w14:textId="77777777" w:rsidTr="001779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3" w:type="dxa"/>
            <w:tcBorders>
              <w:right w:val="single" w:sz="8" w:space="0" w:color="C0504D" w:themeColor="accent2"/>
            </w:tcBorders>
          </w:tcPr>
          <w:p w14:paraId="20AD32E8" w14:textId="77777777" w:rsidR="007307DD" w:rsidRPr="00437CEF" w:rsidRDefault="007307DD" w:rsidP="00177973">
            <w:pPr>
              <w:numPr>
                <w:ilvl w:val="12"/>
                <w:numId w:val="0"/>
              </w:numPr>
              <w:spacing w:line="480" w:lineRule="auto"/>
              <w:rPr>
                <w:rFonts w:ascii="Arial" w:eastAsia="Times New Roman" w:hAnsi="Arial" w:cs="Arial"/>
                <w:sz w:val="18"/>
                <w:lang w:eastAsia="en-GB"/>
              </w:rPr>
            </w:pPr>
            <w:r w:rsidRPr="00437CEF">
              <w:rPr>
                <w:rFonts w:ascii="Arial" w:eastAsia="Times New Roman" w:hAnsi="Arial" w:cs="Arial"/>
                <w:sz w:val="18"/>
                <w:lang w:eastAsia="en-GB"/>
              </w:rPr>
              <w:t>Indication:</w:t>
            </w:r>
          </w:p>
        </w:tc>
        <w:tc>
          <w:tcPr>
            <w:tcW w:w="7371" w:type="dxa"/>
            <w:tcBorders>
              <w:left w:val="single" w:sz="8" w:space="0" w:color="C0504D" w:themeColor="accent2"/>
            </w:tcBorders>
          </w:tcPr>
          <w:p w14:paraId="2F86A953" w14:textId="77777777" w:rsidR="007307DD" w:rsidRPr="00437CEF" w:rsidRDefault="007307DD" w:rsidP="00177973">
            <w:pPr>
              <w:tabs>
                <w:tab w:val="center" w:pos="4513"/>
                <w:tab w:val="right" w:pos="9026"/>
              </w:tabs>
              <w:spacing w:line="48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GB"/>
              </w:rPr>
            </w:pPr>
          </w:p>
        </w:tc>
      </w:tr>
      <w:tr w:rsidR="007307DD" w:rsidRPr="00437CEF" w14:paraId="7F086458" w14:textId="77777777" w:rsidTr="00177973">
        <w:tc>
          <w:tcPr>
            <w:cnfStyle w:val="001000000000" w:firstRow="0" w:lastRow="0" w:firstColumn="1" w:lastColumn="0" w:oddVBand="0" w:evenVBand="0" w:oddHBand="0" w:evenHBand="0" w:firstRowFirstColumn="0" w:firstRowLastColumn="0" w:lastRowFirstColumn="0" w:lastRowLastColumn="0"/>
            <w:tcW w:w="2553" w:type="dxa"/>
            <w:tcBorders>
              <w:bottom w:val="single" w:sz="8" w:space="0" w:color="C0504D" w:themeColor="accent2"/>
              <w:right w:val="single" w:sz="8" w:space="0" w:color="C0504D" w:themeColor="accent2"/>
            </w:tcBorders>
          </w:tcPr>
          <w:p w14:paraId="077B8F28" w14:textId="77777777" w:rsidR="007307DD" w:rsidRPr="00437CEF" w:rsidRDefault="007307DD" w:rsidP="00177973">
            <w:pPr>
              <w:numPr>
                <w:ilvl w:val="12"/>
                <w:numId w:val="0"/>
              </w:numPr>
              <w:spacing w:line="276" w:lineRule="auto"/>
              <w:rPr>
                <w:rFonts w:ascii="Arial" w:eastAsia="Times New Roman" w:hAnsi="Arial" w:cs="Arial"/>
                <w:sz w:val="18"/>
                <w:lang w:eastAsia="en-GB"/>
              </w:rPr>
            </w:pPr>
            <w:r w:rsidRPr="00437CEF">
              <w:rPr>
                <w:rFonts w:ascii="Arial" w:eastAsia="Times New Roman" w:hAnsi="Arial" w:cs="Arial"/>
                <w:sz w:val="18"/>
                <w:lang w:eastAsia="en-GB"/>
              </w:rPr>
              <w:t>Date next Rx due:</w:t>
            </w:r>
          </w:p>
        </w:tc>
        <w:sdt>
          <w:sdtPr>
            <w:rPr>
              <w:rFonts w:ascii="Arial" w:eastAsia="Times New Roman" w:hAnsi="Arial" w:cs="Arial"/>
              <w:color w:val="000000"/>
              <w:sz w:val="18"/>
              <w:szCs w:val="18"/>
              <w:lang w:eastAsia="en-GB"/>
            </w:rPr>
            <w:id w:val="-2111423022"/>
            <w:placeholder>
              <w:docPart w:val="A519E91A9B1D43D4A36971C8CB899D73"/>
            </w:placeholder>
            <w:showingPlcHdr/>
            <w:date>
              <w:dateFormat w:val="dd/MM/yyyy"/>
              <w:lid w:val="en-GB"/>
              <w:storeMappedDataAs w:val="dateTime"/>
              <w:calendar w:val="gregorian"/>
            </w:date>
          </w:sdtPr>
          <w:sdtEndPr/>
          <w:sdtContent>
            <w:tc>
              <w:tcPr>
                <w:tcW w:w="7371" w:type="dxa"/>
                <w:tcBorders>
                  <w:left w:val="single" w:sz="8" w:space="0" w:color="C0504D" w:themeColor="accent2"/>
                  <w:bottom w:val="single" w:sz="8" w:space="0" w:color="C0504D" w:themeColor="accent2"/>
                </w:tcBorders>
              </w:tcPr>
              <w:p w14:paraId="2A2F98DF" w14:textId="77777777" w:rsidR="007307DD" w:rsidRPr="00437CEF" w:rsidRDefault="007307DD" w:rsidP="00177973">
                <w:pPr>
                  <w:tabs>
                    <w:tab w:val="center" w:pos="4513"/>
                    <w:tab w:val="right" w:pos="9026"/>
                  </w:tabs>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GB"/>
                  </w:rPr>
                </w:pPr>
                <w:r w:rsidRPr="00437CEF">
                  <w:rPr>
                    <w:rFonts w:ascii="Arial" w:eastAsia="Calibri" w:hAnsi="Arial" w:cs="Arial"/>
                    <w:color w:val="808080"/>
                    <w:sz w:val="18"/>
                    <w:szCs w:val="18"/>
                  </w:rPr>
                  <w:t>Click here to enter a date.</w:t>
                </w:r>
              </w:p>
            </w:tc>
          </w:sdtContent>
        </w:sdt>
      </w:tr>
    </w:tbl>
    <w:p w14:paraId="7FFE9327" w14:textId="77777777" w:rsidR="007307DD" w:rsidRPr="00437CEF" w:rsidRDefault="007307DD" w:rsidP="007307DD">
      <w:pPr>
        <w:spacing w:before="100" w:after="100" w:line="240" w:lineRule="auto"/>
        <w:rPr>
          <w:rFonts w:ascii="Arial" w:eastAsia="Times New Roman" w:hAnsi="Arial" w:cs="Arial"/>
          <w:bCs/>
          <w:color w:val="000000"/>
          <w:sz w:val="20"/>
          <w:szCs w:val="20"/>
        </w:rPr>
      </w:pPr>
      <w:r w:rsidRPr="00437CEF">
        <w:rPr>
          <w:rFonts w:ascii="Arial" w:eastAsia="Times New Roman" w:hAnsi="Arial" w:cs="Arial"/>
          <w:bCs/>
          <w:color w:val="000000"/>
          <w:sz w:val="20"/>
          <w:szCs w:val="20"/>
        </w:rPr>
        <w:t>Please refer to the Surrey PAD (</w:t>
      </w:r>
      <w:hyperlink r:id="rId21" w:history="1">
        <w:r w:rsidRPr="00437CEF">
          <w:rPr>
            <w:rFonts w:ascii="Arial" w:eastAsia="Calibri" w:hAnsi="Arial" w:cs="Arial"/>
            <w:color w:val="0000FF"/>
            <w:sz w:val="20"/>
            <w:szCs w:val="20"/>
            <w:u w:val="single"/>
          </w:rPr>
          <w:t>https://surreyccg.res-systems.net/pad/</w:t>
        </w:r>
      </w:hyperlink>
      <w:r w:rsidRPr="00437CEF">
        <w:rPr>
          <w:rFonts w:ascii="Arial" w:eastAsia="Times New Roman" w:hAnsi="Arial" w:cs="Arial"/>
          <w:bCs/>
          <w:color w:val="000000"/>
          <w:sz w:val="20"/>
          <w:szCs w:val="20"/>
        </w:rPr>
        <w:t xml:space="preserve">), the Guildford &amp; Waverley and Royal Surrey County Hospital Foundation Trust, joint formulary </w:t>
      </w:r>
      <w:hyperlink r:id="rId22" w:history="1">
        <w:r w:rsidRPr="00437CEF">
          <w:rPr>
            <w:rFonts w:ascii="Arial" w:eastAsia="Calibri" w:hAnsi="Arial" w:cs="Arial"/>
            <w:color w:val="0000FF"/>
            <w:sz w:val="20"/>
            <w:szCs w:val="20"/>
            <w:u w:val="single"/>
          </w:rPr>
          <w:t>http://www.guildfordandwaverleyformulary.nhs.uk/</w:t>
        </w:r>
      </w:hyperlink>
      <w:r w:rsidRPr="00437CEF">
        <w:rPr>
          <w:rFonts w:ascii="Arial" w:eastAsia="Calibri" w:hAnsi="Arial" w:cs="Arial"/>
          <w:sz w:val="20"/>
          <w:szCs w:val="20"/>
        </w:rPr>
        <w:t xml:space="preserve"> OR Crawley and Horsham &amp; Mid Sussex CCGS, joint formulary </w:t>
      </w:r>
      <w:hyperlink r:id="rId23" w:history="1">
        <w:r w:rsidRPr="00437CEF">
          <w:rPr>
            <w:rFonts w:ascii="Arial" w:eastAsia="Calibri" w:hAnsi="Arial" w:cs="Arial"/>
            <w:color w:val="0000FF"/>
            <w:sz w:val="20"/>
            <w:szCs w:val="20"/>
            <w:u w:val="single"/>
          </w:rPr>
          <w:t>http://www.chmsformulary.nhs.uk/</w:t>
        </w:r>
      </w:hyperlink>
      <w:r w:rsidRPr="00437CEF">
        <w:rPr>
          <w:rFonts w:ascii="Arial" w:eastAsia="Calibri" w:hAnsi="Arial" w:cs="Arial"/>
          <w:sz w:val="20"/>
          <w:szCs w:val="20"/>
        </w:rPr>
        <w:t>,</w:t>
      </w:r>
      <w:r w:rsidRPr="00437CEF">
        <w:rPr>
          <w:rFonts w:ascii="Arial" w:eastAsia="Times New Roman" w:hAnsi="Arial" w:cs="Arial"/>
          <w:bCs/>
          <w:color w:val="000000"/>
          <w:sz w:val="20"/>
          <w:szCs w:val="20"/>
        </w:rPr>
        <w:t xml:space="preserve"> for relevant shared care documents.</w:t>
      </w:r>
    </w:p>
    <w:p w14:paraId="646043DD" w14:textId="77777777" w:rsidR="007307DD" w:rsidRPr="00437CEF" w:rsidRDefault="007307DD" w:rsidP="007307DD">
      <w:pPr>
        <w:spacing w:before="100" w:after="100" w:line="240" w:lineRule="auto"/>
        <w:rPr>
          <w:rFonts w:ascii="Arial" w:eastAsia="Calibri" w:hAnsi="Arial" w:cs="Arial"/>
          <w:b/>
          <w:bCs/>
          <w:color w:val="000000"/>
          <w:sz w:val="20"/>
          <w:szCs w:val="20"/>
        </w:rPr>
      </w:pPr>
      <w:r w:rsidRPr="00437CEF">
        <w:rPr>
          <w:rFonts w:ascii="Arial" w:eastAsia="Times New Roman" w:hAnsi="Arial" w:cs="Arial"/>
          <w:bCs/>
          <w:color w:val="000000"/>
          <w:sz w:val="20"/>
          <w:szCs w:val="20"/>
        </w:rPr>
        <w:t xml:space="preserve"> It is recommended to read the</w:t>
      </w:r>
      <w:r w:rsidRPr="00437CEF">
        <w:rPr>
          <w:rFonts w:ascii="Arial" w:eastAsia="Times New Roman" w:hAnsi="Arial" w:cs="Arial"/>
          <w:spacing w:val="10"/>
          <w:sz w:val="20"/>
          <w:szCs w:val="20"/>
          <w:lang w:val="en-US"/>
        </w:rPr>
        <w:t xml:space="preserve"> associated shared care document for this drug prior to acceptance of the agreement.</w:t>
      </w:r>
    </w:p>
    <w:p w14:paraId="5C18697F" w14:textId="77777777" w:rsidR="007307DD" w:rsidRPr="00437CEF" w:rsidRDefault="007307DD" w:rsidP="007307DD">
      <w:pPr>
        <w:spacing w:before="100" w:after="100" w:line="240" w:lineRule="auto"/>
        <w:rPr>
          <w:rFonts w:ascii="Arial" w:eastAsia="Calibri" w:hAnsi="Arial" w:cs="Arial"/>
          <w:sz w:val="20"/>
          <w:szCs w:val="20"/>
        </w:rPr>
      </w:pPr>
      <w:r w:rsidRPr="00437CEF">
        <w:rPr>
          <w:rFonts w:ascii="Arial" w:eastAsia="Calibri" w:hAnsi="Arial" w:cs="Arial"/>
          <w:sz w:val="20"/>
          <w:szCs w:val="20"/>
        </w:rPr>
        <w:t xml:space="preserve">It is the consultant’s responsibility to ensure this shared care agreement has been emailed to the primary care prescriber. </w:t>
      </w:r>
    </w:p>
    <w:p w14:paraId="2F9422C7" w14:textId="77777777" w:rsidR="007307DD" w:rsidRPr="00437CEF" w:rsidRDefault="007307DD" w:rsidP="007307DD">
      <w:pPr>
        <w:spacing w:before="100" w:after="100" w:line="240" w:lineRule="auto"/>
        <w:rPr>
          <w:rFonts w:ascii="Arial" w:eastAsia="Times New Roman" w:hAnsi="Arial" w:cs="Arial"/>
          <w:b/>
          <w:spacing w:val="10"/>
          <w:sz w:val="20"/>
          <w:szCs w:val="20"/>
          <w:lang w:val="en-US"/>
        </w:rPr>
      </w:pPr>
      <w:r w:rsidRPr="00437CEF">
        <w:rPr>
          <w:rFonts w:ascii="Arial" w:eastAsia="Calibri" w:hAnsi="Arial" w:cs="Arial"/>
          <w:b/>
          <w:sz w:val="20"/>
          <w:szCs w:val="20"/>
        </w:rPr>
        <w:t xml:space="preserve">The </w:t>
      </w:r>
      <w:r w:rsidRPr="00437CEF">
        <w:rPr>
          <w:rFonts w:ascii="Arial" w:eastAsia="Times New Roman" w:hAnsi="Arial" w:cs="Arial"/>
          <w:b/>
          <w:spacing w:val="10"/>
          <w:sz w:val="20"/>
          <w:szCs w:val="20"/>
          <w:lang w:val="en-US"/>
        </w:rPr>
        <w:t xml:space="preserve">clinic / discharge letter must be attached to this form and shared with primary care. </w:t>
      </w:r>
      <w:r w:rsidRPr="00437CEF">
        <w:rPr>
          <w:rFonts w:ascii="Arial" w:eastAsia="Calibri" w:hAnsi="Arial" w:cs="Arial"/>
          <w:sz w:val="20"/>
          <w:szCs w:val="20"/>
        </w:rPr>
        <w:t>Please c</w:t>
      </w:r>
      <w:r w:rsidRPr="00437CEF">
        <w:rPr>
          <w:rFonts w:ascii="Arial" w:eastAsia="Calibri" w:hAnsi="Arial" w:cs="Arial"/>
          <w:bCs/>
          <w:color w:val="000000"/>
          <w:sz w:val="20"/>
          <w:szCs w:val="20"/>
        </w:rPr>
        <w:t>onfirm both sender and recipient e-mail addresses are nhs.net before sending to ensure confidentiality.</w:t>
      </w:r>
    </w:p>
    <w:tbl>
      <w:tblPr>
        <w:tblpPr w:leftFromText="180" w:rightFromText="180" w:vertAnchor="text" w:horzAnchor="margin" w:tblpY="126"/>
        <w:tblW w:w="9747"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3686"/>
        <w:gridCol w:w="6061"/>
      </w:tblGrid>
      <w:tr w:rsidR="007307DD" w:rsidRPr="00437CEF" w14:paraId="292AE9B6" w14:textId="77777777" w:rsidTr="00177973">
        <w:trPr>
          <w:trHeight w:val="397"/>
        </w:trPr>
        <w:tc>
          <w:tcPr>
            <w:tcW w:w="3686" w:type="dxa"/>
            <w:tcBorders>
              <w:top w:val="single" w:sz="8" w:space="0" w:color="C0504D"/>
              <w:left w:val="single" w:sz="8" w:space="0" w:color="C0504D"/>
              <w:bottom w:val="single" w:sz="8" w:space="0" w:color="C0504D"/>
              <w:right w:val="single" w:sz="8" w:space="0" w:color="C0504D"/>
            </w:tcBorders>
            <w:shd w:val="clear" w:color="auto" w:fill="EFD3D2"/>
          </w:tcPr>
          <w:p w14:paraId="6106E683" w14:textId="77777777" w:rsidR="007307DD" w:rsidRPr="00437CEF" w:rsidRDefault="007307DD" w:rsidP="00177973">
            <w:pPr>
              <w:autoSpaceDE w:val="0"/>
              <w:autoSpaceDN w:val="0"/>
              <w:adjustRightInd w:val="0"/>
              <w:spacing w:after="0" w:line="240" w:lineRule="auto"/>
              <w:rPr>
                <w:rFonts w:ascii="Arial" w:eastAsia="Calibri" w:hAnsi="Arial" w:cs="Arial"/>
                <w:b/>
                <w:color w:val="000000"/>
                <w:sz w:val="18"/>
                <w:szCs w:val="16"/>
              </w:rPr>
            </w:pPr>
            <w:r w:rsidRPr="00437CEF">
              <w:rPr>
                <w:rFonts w:ascii="Arial" w:eastAsia="Calibri" w:hAnsi="Arial" w:cs="Arial"/>
                <w:b/>
                <w:color w:val="000000"/>
                <w:sz w:val="18"/>
                <w:szCs w:val="16"/>
              </w:rPr>
              <w:t>Agreement to undertake shared care</w:t>
            </w:r>
          </w:p>
        </w:tc>
        <w:tc>
          <w:tcPr>
            <w:tcW w:w="6061" w:type="dxa"/>
            <w:tcBorders>
              <w:top w:val="single" w:sz="8" w:space="0" w:color="C0504D"/>
              <w:left w:val="single" w:sz="8" w:space="0" w:color="C0504D"/>
              <w:bottom w:val="single" w:sz="8" w:space="0" w:color="C0504D"/>
              <w:right w:val="single" w:sz="8" w:space="0" w:color="C0504D"/>
            </w:tcBorders>
            <w:shd w:val="clear" w:color="auto" w:fill="EFD3D2"/>
          </w:tcPr>
          <w:p w14:paraId="60C60E99" w14:textId="77777777" w:rsidR="007307DD" w:rsidRPr="00437CEF" w:rsidRDefault="00197D92" w:rsidP="00177973">
            <w:pPr>
              <w:tabs>
                <w:tab w:val="left" w:pos="5090"/>
                <w:tab w:val="left" w:pos="5158"/>
              </w:tabs>
              <w:autoSpaceDE w:val="0"/>
              <w:autoSpaceDN w:val="0"/>
              <w:adjustRightInd w:val="0"/>
              <w:spacing w:after="0" w:line="240" w:lineRule="auto"/>
              <w:rPr>
                <w:rFonts w:ascii="Arial" w:eastAsia="Calibri" w:hAnsi="Arial" w:cs="Arial"/>
                <w:color w:val="000000"/>
                <w:sz w:val="18"/>
                <w:szCs w:val="16"/>
              </w:rPr>
            </w:pPr>
            <w:sdt>
              <w:sdtPr>
                <w:rPr>
                  <w:rFonts w:ascii="Arial" w:eastAsia="Calibri" w:hAnsi="Arial" w:cs="Arial"/>
                  <w:color w:val="000000"/>
                  <w:sz w:val="18"/>
                  <w:szCs w:val="16"/>
                </w:rPr>
                <w:id w:val="-778869653"/>
                <w:placeholder>
                  <w:docPart w:val="509598EBB18A4918BD32C996D83AEB5A"/>
                </w:placeholder>
                <w:showingPlcHdr/>
                <w:dropDownList>
                  <w:listItem w:value="Choose an item."/>
                  <w:listItem w:displayText="Yes" w:value="Yes"/>
                  <w:listItem w:displayText="No" w:value="No"/>
                </w:dropDownList>
              </w:sdtPr>
              <w:sdtEndPr/>
              <w:sdtContent>
                <w:r w:rsidR="007307DD" w:rsidRPr="00437CEF">
                  <w:rPr>
                    <w:rFonts w:ascii="Arial" w:eastAsia="Calibri" w:hAnsi="Arial" w:cs="Arial"/>
                    <w:color w:val="808080"/>
                    <w:sz w:val="18"/>
                  </w:rPr>
                  <w:t>Choose an item.</w:t>
                </w:r>
              </w:sdtContent>
            </w:sdt>
            <w:r w:rsidR="007307DD" w:rsidRPr="00437CEF">
              <w:rPr>
                <w:rFonts w:ascii="Arial" w:eastAsia="Calibri" w:hAnsi="Arial" w:cs="Arial"/>
                <w:color w:val="000000"/>
                <w:sz w:val="18"/>
                <w:szCs w:val="16"/>
              </w:rPr>
              <w:tab/>
            </w:r>
            <w:r w:rsidR="007307DD" w:rsidRPr="00437CEF">
              <w:rPr>
                <w:rFonts w:ascii="Arial" w:eastAsia="Calibri" w:hAnsi="Arial" w:cs="Arial"/>
                <w:color w:val="000000"/>
                <w:sz w:val="18"/>
                <w:szCs w:val="16"/>
              </w:rPr>
              <w:tab/>
            </w:r>
          </w:p>
        </w:tc>
      </w:tr>
      <w:tr w:rsidR="007307DD" w:rsidRPr="00437CEF" w14:paraId="4DE7500A" w14:textId="77777777" w:rsidTr="00177973">
        <w:trPr>
          <w:trHeight w:val="397"/>
        </w:trPr>
        <w:tc>
          <w:tcPr>
            <w:tcW w:w="3686" w:type="dxa"/>
            <w:tcBorders>
              <w:top w:val="single" w:sz="8" w:space="0" w:color="C0504D"/>
              <w:left w:val="single" w:sz="8" w:space="0" w:color="C0504D"/>
              <w:bottom w:val="single" w:sz="8" w:space="0" w:color="C0504D"/>
              <w:right w:val="single" w:sz="8" w:space="0" w:color="C0504D"/>
            </w:tcBorders>
            <w:shd w:val="clear" w:color="auto" w:fill="EFD3D2"/>
          </w:tcPr>
          <w:p w14:paraId="6E54B4B2" w14:textId="77777777" w:rsidR="007307DD" w:rsidRPr="00437CEF" w:rsidRDefault="007307DD" w:rsidP="00177973">
            <w:pPr>
              <w:autoSpaceDE w:val="0"/>
              <w:autoSpaceDN w:val="0"/>
              <w:adjustRightInd w:val="0"/>
              <w:spacing w:after="0" w:line="240" w:lineRule="auto"/>
              <w:rPr>
                <w:rFonts w:ascii="Arial" w:eastAsia="Calibri" w:hAnsi="Arial" w:cs="Arial"/>
                <w:b/>
                <w:color w:val="000000"/>
                <w:sz w:val="18"/>
                <w:szCs w:val="16"/>
              </w:rPr>
            </w:pPr>
            <w:r w:rsidRPr="00437CEF">
              <w:rPr>
                <w:rFonts w:ascii="Arial" w:eastAsia="Calibri" w:hAnsi="Arial" w:cs="Arial"/>
                <w:b/>
                <w:color w:val="000000"/>
                <w:sz w:val="18"/>
                <w:szCs w:val="16"/>
              </w:rPr>
              <w:t>If NOT, please state why</w:t>
            </w:r>
          </w:p>
        </w:tc>
        <w:tc>
          <w:tcPr>
            <w:tcW w:w="6061" w:type="dxa"/>
            <w:tcBorders>
              <w:top w:val="single" w:sz="8" w:space="0" w:color="C0504D"/>
              <w:left w:val="single" w:sz="8" w:space="0" w:color="C0504D"/>
              <w:bottom w:val="single" w:sz="8" w:space="0" w:color="C0504D"/>
              <w:right w:val="single" w:sz="8" w:space="0" w:color="C0504D"/>
            </w:tcBorders>
            <w:shd w:val="clear" w:color="auto" w:fill="EFD3D2"/>
          </w:tcPr>
          <w:p w14:paraId="42A4F8BD" w14:textId="77777777" w:rsidR="007307DD" w:rsidRPr="00437CEF" w:rsidRDefault="007307DD" w:rsidP="00177973">
            <w:pPr>
              <w:tabs>
                <w:tab w:val="left" w:pos="5090"/>
                <w:tab w:val="left" w:pos="5158"/>
              </w:tabs>
              <w:autoSpaceDE w:val="0"/>
              <w:autoSpaceDN w:val="0"/>
              <w:adjustRightInd w:val="0"/>
              <w:spacing w:after="0" w:line="240" w:lineRule="auto"/>
              <w:rPr>
                <w:rFonts w:ascii="Arial" w:eastAsia="Calibri" w:hAnsi="Arial" w:cs="Arial"/>
                <w:color w:val="000000"/>
                <w:sz w:val="18"/>
                <w:szCs w:val="16"/>
              </w:rPr>
            </w:pPr>
          </w:p>
        </w:tc>
      </w:tr>
    </w:tbl>
    <w:p w14:paraId="3DF66042" w14:textId="77777777" w:rsidR="007307DD" w:rsidRDefault="007307DD" w:rsidP="007307DD">
      <w:pPr>
        <w:rPr>
          <w:rFonts w:ascii="Arial" w:eastAsia="Calibri" w:hAnsi="Arial" w:cs="Arial"/>
          <w:sz w:val="20"/>
          <w:szCs w:val="20"/>
        </w:rPr>
      </w:pPr>
      <w:r w:rsidRPr="00437CEF">
        <w:rPr>
          <w:rFonts w:ascii="Arial" w:eastAsia="Calibri" w:hAnsi="Arial" w:cs="Arial"/>
          <w:sz w:val="20"/>
          <w:szCs w:val="20"/>
        </w:rPr>
        <w:t>Once complete, please email this form back to the relevant consultant and p</w:t>
      </w:r>
      <w:r>
        <w:rPr>
          <w:rFonts w:ascii="Arial" w:eastAsia="Calibri" w:hAnsi="Arial" w:cs="Arial"/>
          <w:sz w:val="20"/>
          <w:szCs w:val="20"/>
        </w:rPr>
        <w:t>ut a copy in the patient’s notes</w:t>
      </w:r>
    </w:p>
    <w:p w14:paraId="2FD7888A" w14:textId="77777777" w:rsidR="007307DD" w:rsidRPr="00437CEF" w:rsidRDefault="007307DD" w:rsidP="007307DD">
      <w:pPr>
        <w:spacing w:before="120" w:after="120" w:line="320" w:lineRule="exact"/>
        <w:rPr>
          <w:rFonts w:ascii="Arial" w:eastAsia="Times New Roman" w:hAnsi="Arial" w:cs="Arial"/>
          <w:bCs/>
          <w:color w:val="000000"/>
          <w:sz w:val="20"/>
          <w:szCs w:val="20"/>
        </w:rPr>
        <w:sectPr w:rsidR="007307DD" w:rsidRPr="00437CEF" w:rsidSect="00CA3DB4">
          <w:type w:val="continuous"/>
          <w:pgSz w:w="11906" w:h="16838"/>
          <w:pgMar w:top="1440" w:right="1440" w:bottom="1440" w:left="1440" w:header="708" w:footer="708" w:gutter="0"/>
          <w:cols w:space="708"/>
          <w:formProt w:val="0"/>
          <w:docGrid w:linePitch="360"/>
        </w:sectPr>
      </w:pPr>
    </w:p>
    <w:p w14:paraId="7A9DD153" w14:textId="77777777" w:rsidR="007307DD" w:rsidRPr="00437CEF" w:rsidRDefault="007307DD" w:rsidP="007307DD">
      <w:pPr>
        <w:spacing w:before="120" w:after="120"/>
        <w:rPr>
          <w:rFonts w:ascii="Arial" w:eastAsia="Times New Roman" w:hAnsi="Arial" w:cs="Arial"/>
          <w:bCs/>
          <w:color w:val="000000"/>
          <w:sz w:val="4"/>
          <w:szCs w:val="4"/>
        </w:rPr>
      </w:pPr>
    </w:p>
    <w:p w14:paraId="13744A07" w14:textId="77777777" w:rsidR="00324590" w:rsidRDefault="001F366A">
      <w:pPr>
        <w:rPr>
          <w:rFonts w:ascii="Arial" w:eastAsia="Times New Roman" w:hAnsi="Arial" w:cs="Arial"/>
          <w:color w:val="000000"/>
          <w:sz w:val="20"/>
          <w:szCs w:val="20"/>
          <w:lang w:val="en-US" w:eastAsia="en-GB"/>
        </w:rPr>
      </w:pPr>
      <w:r>
        <w:rPr>
          <w:rFonts w:ascii="Arial" w:eastAsia="Times New Roman" w:hAnsi="Arial" w:cs="Arial"/>
          <w:color w:val="000000"/>
          <w:sz w:val="20"/>
          <w:szCs w:val="20"/>
          <w:lang w:val="en-US" w:eastAsia="en-GB"/>
        </w:rPr>
        <w:t>Appendix C</w:t>
      </w:r>
    </w:p>
    <w:p w14:paraId="6F489F2B" w14:textId="77777777" w:rsidR="001F366A" w:rsidRPr="001F366A" w:rsidRDefault="001F366A" w:rsidP="001F366A">
      <w:pPr>
        <w:jc w:val="center"/>
        <w:rPr>
          <w:rFonts w:ascii="Arial" w:eastAsia="Times New Roman" w:hAnsi="Arial" w:cs="Arial"/>
          <w:b/>
          <w:szCs w:val="20"/>
          <w:u w:val="single"/>
          <w:lang w:val="en-US" w:eastAsia="en-GB"/>
        </w:rPr>
      </w:pPr>
      <w:r w:rsidRPr="001F366A">
        <w:rPr>
          <w:rFonts w:ascii="Arial" w:eastAsia="Times New Roman" w:hAnsi="Arial" w:cs="Arial"/>
          <w:b/>
          <w:szCs w:val="20"/>
          <w:u w:val="single"/>
          <w:lang w:val="en-US" w:eastAsia="en-GB"/>
        </w:rPr>
        <w:t>Sleep Questionnaire</w:t>
      </w:r>
    </w:p>
    <w:p w14:paraId="500F3067" w14:textId="77777777" w:rsidR="001F366A" w:rsidRDefault="001F366A" w:rsidP="001F366A">
      <w:pPr>
        <w:rPr>
          <w:rFonts w:ascii="Arial" w:eastAsia="Times New Roman" w:hAnsi="Arial" w:cs="Arial"/>
          <w:color w:val="000000"/>
          <w:szCs w:val="20"/>
          <w:lang w:val="en-US" w:eastAsia="en-GB"/>
        </w:rPr>
      </w:pPr>
      <w:r w:rsidRPr="001F366A">
        <w:rPr>
          <w:rFonts w:ascii="Arial" w:eastAsia="Times New Roman" w:hAnsi="Arial" w:cs="Arial"/>
          <w:color w:val="000000"/>
          <w:szCs w:val="20"/>
          <w:lang w:val="en-US" w:eastAsia="en-GB"/>
        </w:rPr>
        <w:t xml:space="preserve">Using these tools will help you and the </w:t>
      </w:r>
      <w:r w:rsidR="00146BA9">
        <w:rPr>
          <w:rFonts w:ascii="Arial" w:eastAsia="Times New Roman" w:hAnsi="Arial" w:cs="Arial"/>
          <w:color w:val="000000"/>
          <w:szCs w:val="20"/>
          <w:lang w:val="en-US" w:eastAsia="en-GB"/>
        </w:rPr>
        <w:t>specialist</w:t>
      </w:r>
      <w:r w:rsidRPr="001F366A">
        <w:rPr>
          <w:rFonts w:ascii="Arial" w:eastAsia="Times New Roman" w:hAnsi="Arial" w:cs="Arial"/>
          <w:color w:val="000000"/>
          <w:szCs w:val="20"/>
          <w:lang w:val="en-US" w:eastAsia="en-GB"/>
        </w:rPr>
        <w:t xml:space="preserve"> review your child’s sleep and develop the care plan. Complete for two weeks.</w:t>
      </w:r>
    </w:p>
    <w:tbl>
      <w:tblPr>
        <w:tblW w:w="10071" w:type="dxa"/>
        <w:tblInd w:w="-28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7070"/>
        <w:gridCol w:w="3001"/>
      </w:tblGrid>
      <w:tr w:rsidR="001F366A" w14:paraId="09F765FF" w14:textId="77777777" w:rsidTr="007F55CF">
        <w:trPr>
          <w:trHeight w:val="654"/>
        </w:trPr>
        <w:tc>
          <w:tcPr>
            <w:tcW w:w="10071" w:type="dxa"/>
            <w:gridSpan w:val="2"/>
            <w:tcBorders>
              <w:bottom w:val="single" w:sz="4" w:space="0" w:color="000000"/>
            </w:tcBorders>
          </w:tcPr>
          <w:p w14:paraId="71C0BBF4" w14:textId="77777777" w:rsidR="001F366A" w:rsidRDefault="00146BA9" w:rsidP="00146BA9">
            <w:pPr>
              <w:pStyle w:val="TableParagraph"/>
              <w:tabs>
                <w:tab w:val="left" w:pos="2181"/>
                <w:tab w:val="left" w:pos="3982"/>
              </w:tabs>
              <w:spacing w:line="265" w:lineRule="exact"/>
              <w:ind w:left="97"/>
            </w:pPr>
            <w:r>
              <w:t>Name:</w:t>
            </w:r>
            <w:r>
              <w:tab/>
              <w:t>DOB:</w:t>
            </w:r>
            <w:r>
              <w:tab/>
              <w:t>P</w:t>
            </w:r>
            <w:r w:rsidR="001F366A">
              <w:t>atient ID/NHS</w:t>
            </w:r>
            <w:r w:rsidR="001F366A">
              <w:rPr>
                <w:spacing w:val="-2"/>
              </w:rPr>
              <w:t xml:space="preserve"> </w:t>
            </w:r>
            <w:r w:rsidR="001F366A">
              <w:t>number:</w:t>
            </w:r>
          </w:p>
        </w:tc>
      </w:tr>
      <w:tr w:rsidR="001F366A" w14:paraId="5FD370EE" w14:textId="77777777" w:rsidTr="007F55CF">
        <w:trPr>
          <w:trHeight w:val="1017"/>
        </w:trPr>
        <w:tc>
          <w:tcPr>
            <w:tcW w:w="10071" w:type="dxa"/>
            <w:gridSpan w:val="2"/>
            <w:tcBorders>
              <w:top w:val="single" w:sz="4" w:space="0" w:color="000000"/>
              <w:bottom w:val="single" w:sz="4" w:space="0" w:color="000000"/>
            </w:tcBorders>
          </w:tcPr>
          <w:p w14:paraId="73109FE8" w14:textId="77777777" w:rsidR="001F366A" w:rsidRDefault="001F366A" w:rsidP="000363EE">
            <w:pPr>
              <w:pStyle w:val="TableParagraph"/>
              <w:spacing w:line="268" w:lineRule="exact"/>
              <w:ind w:left="97"/>
            </w:pPr>
            <w:r>
              <w:t>List any current medications, total daily doses or allergies:</w:t>
            </w:r>
          </w:p>
        </w:tc>
      </w:tr>
      <w:tr w:rsidR="001F366A" w14:paraId="6E2E47C5" w14:textId="77777777" w:rsidTr="007F55CF">
        <w:trPr>
          <w:trHeight w:val="818"/>
        </w:trPr>
        <w:tc>
          <w:tcPr>
            <w:tcW w:w="7070" w:type="dxa"/>
            <w:tcBorders>
              <w:top w:val="single" w:sz="4" w:space="0" w:color="000000"/>
              <w:bottom w:val="single" w:sz="4" w:space="0" w:color="000000"/>
              <w:right w:val="single" w:sz="4" w:space="0" w:color="000000"/>
            </w:tcBorders>
          </w:tcPr>
          <w:p w14:paraId="4DA038CC" w14:textId="77777777" w:rsidR="001F366A" w:rsidRDefault="001F366A" w:rsidP="000363EE">
            <w:pPr>
              <w:pStyle w:val="TableParagraph"/>
              <w:spacing w:line="278" w:lineRule="auto"/>
              <w:ind w:left="97" w:right="548"/>
            </w:pPr>
            <w:r>
              <w:t>Do you find that your child has trouble getting off to sleep at bedtime?</w:t>
            </w:r>
          </w:p>
        </w:tc>
        <w:tc>
          <w:tcPr>
            <w:tcW w:w="3001" w:type="dxa"/>
            <w:tcBorders>
              <w:top w:val="single" w:sz="4" w:space="0" w:color="000000"/>
              <w:left w:val="single" w:sz="4" w:space="0" w:color="000000"/>
              <w:bottom w:val="single" w:sz="4" w:space="0" w:color="000000"/>
            </w:tcBorders>
          </w:tcPr>
          <w:p w14:paraId="16AFB7E3" w14:textId="77777777" w:rsidR="001F366A" w:rsidRDefault="001F366A" w:rsidP="000363EE">
            <w:pPr>
              <w:pStyle w:val="TableParagraph"/>
              <w:spacing w:line="268" w:lineRule="exact"/>
              <w:ind w:left="105"/>
            </w:pPr>
            <w:r>
              <w:t>Yes/No</w:t>
            </w:r>
          </w:p>
        </w:tc>
      </w:tr>
      <w:tr w:rsidR="001F366A" w14:paraId="3D1F6E45" w14:textId="77777777" w:rsidTr="007F55CF">
        <w:trPr>
          <w:trHeight w:val="1017"/>
        </w:trPr>
        <w:tc>
          <w:tcPr>
            <w:tcW w:w="7070" w:type="dxa"/>
            <w:tcBorders>
              <w:top w:val="single" w:sz="4" w:space="0" w:color="000000"/>
              <w:bottom w:val="single" w:sz="4" w:space="0" w:color="000000"/>
              <w:right w:val="single" w:sz="4" w:space="0" w:color="000000"/>
            </w:tcBorders>
          </w:tcPr>
          <w:p w14:paraId="00843546" w14:textId="77777777" w:rsidR="001F366A" w:rsidRDefault="001F366A" w:rsidP="000363EE">
            <w:pPr>
              <w:pStyle w:val="TableParagraph"/>
              <w:spacing w:line="268" w:lineRule="exact"/>
              <w:ind w:left="97"/>
            </w:pPr>
            <w:r>
              <w:t>Do you find that your child wakes up after bedtime?</w:t>
            </w:r>
          </w:p>
        </w:tc>
        <w:tc>
          <w:tcPr>
            <w:tcW w:w="3001" w:type="dxa"/>
            <w:tcBorders>
              <w:top w:val="single" w:sz="4" w:space="0" w:color="000000"/>
              <w:left w:val="single" w:sz="4" w:space="0" w:color="000000"/>
              <w:bottom w:val="single" w:sz="4" w:space="0" w:color="000000"/>
            </w:tcBorders>
          </w:tcPr>
          <w:p w14:paraId="6AFC76B3" w14:textId="77777777" w:rsidR="001F366A" w:rsidRDefault="001F366A" w:rsidP="000363EE">
            <w:pPr>
              <w:pStyle w:val="TableParagraph"/>
              <w:spacing w:line="268" w:lineRule="exact"/>
              <w:ind w:left="105"/>
            </w:pPr>
            <w:r>
              <w:t>Yes/No</w:t>
            </w:r>
          </w:p>
          <w:p w14:paraId="72629AAD" w14:textId="77777777" w:rsidR="001F366A" w:rsidRDefault="001F366A" w:rsidP="000363EE">
            <w:pPr>
              <w:pStyle w:val="TableParagraph"/>
              <w:spacing w:before="8"/>
              <w:rPr>
                <w:sz w:val="19"/>
              </w:rPr>
            </w:pPr>
          </w:p>
          <w:p w14:paraId="4BD4C892" w14:textId="77777777" w:rsidR="001F366A" w:rsidRDefault="001F366A" w:rsidP="000363EE">
            <w:pPr>
              <w:pStyle w:val="TableParagraph"/>
              <w:ind w:left="105"/>
            </w:pPr>
            <w:r>
              <w:t>If yes, how many times?</w:t>
            </w:r>
          </w:p>
        </w:tc>
      </w:tr>
      <w:tr w:rsidR="001F366A" w14:paraId="0DCC90E5" w14:textId="77777777" w:rsidTr="007F55CF">
        <w:trPr>
          <w:trHeight w:val="817"/>
        </w:trPr>
        <w:tc>
          <w:tcPr>
            <w:tcW w:w="7070" w:type="dxa"/>
            <w:tcBorders>
              <w:top w:val="single" w:sz="4" w:space="0" w:color="000000"/>
              <w:bottom w:val="single" w:sz="4" w:space="0" w:color="000000"/>
              <w:right w:val="single" w:sz="4" w:space="0" w:color="000000"/>
            </w:tcBorders>
          </w:tcPr>
          <w:p w14:paraId="79D60FC0" w14:textId="77777777" w:rsidR="001F366A" w:rsidRDefault="001F366A" w:rsidP="000363EE">
            <w:pPr>
              <w:pStyle w:val="TableParagraph"/>
              <w:spacing w:line="278" w:lineRule="auto"/>
              <w:ind w:left="97" w:right="127"/>
            </w:pPr>
            <w:r>
              <w:t>Does your child have any trouble getting back to sleep when they wake during the night?</w:t>
            </w:r>
          </w:p>
        </w:tc>
        <w:tc>
          <w:tcPr>
            <w:tcW w:w="3001" w:type="dxa"/>
            <w:tcBorders>
              <w:top w:val="single" w:sz="4" w:space="0" w:color="000000"/>
              <w:left w:val="single" w:sz="4" w:space="0" w:color="000000"/>
              <w:bottom w:val="single" w:sz="4" w:space="0" w:color="000000"/>
            </w:tcBorders>
          </w:tcPr>
          <w:p w14:paraId="24272BEB" w14:textId="77777777" w:rsidR="001F366A" w:rsidRDefault="001F366A" w:rsidP="000363EE">
            <w:pPr>
              <w:pStyle w:val="TableParagraph"/>
              <w:spacing w:line="268" w:lineRule="exact"/>
              <w:ind w:left="105"/>
            </w:pPr>
            <w:r>
              <w:t>Yes/No</w:t>
            </w:r>
          </w:p>
        </w:tc>
      </w:tr>
      <w:tr w:rsidR="001F366A" w14:paraId="1E791C6B" w14:textId="77777777" w:rsidTr="007F55CF">
        <w:trPr>
          <w:trHeight w:val="1600"/>
        </w:trPr>
        <w:tc>
          <w:tcPr>
            <w:tcW w:w="7070" w:type="dxa"/>
            <w:tcBorders>
              <w:top w:val="single" w:sz="4" w:space="0" w:color="000000"/>
              <w:bottom w:val="single" w:sz="4" w:space="0" w:color="000000"/>
              <w:right w:val="single" w:sz="4" w:space="0" w:color="000000"/>
            </w:tcBorders>
          </w:tcPr>
          <w:p w14:paraId="7BDF4F58" w14:textId="77777777" w:rsidR="001F366A" w:rsidRDefault="001F366A" w:rsidP="000363EE">
            <w:pPr>
              <w:pStyle w:val="TableParagraph"/>
              <w:spacing w:line="276" w:lineRule="auto"/>
              <w:ind w:left="97" w:right="184"/>
            </w:pPr>
            <w:r>
              <w:t>Does your child experience any sleepwalking, nightmares (wakes up from a ‘bad’ dream but can be comforted) or night terrors (waking up screaming/distressed/confused/frightened and difficult to get back to sleep after comforting)?</w:t>
            </w:r>
          </w:p>
        </w:tc>
        <w:tc>
          <w:tcPr>
            <w:tcW w:w="3001" w:type="dxa"/>
            <w:tcBorders>
              <w:top w:val="single" w:sz="4" w:space="0" w:color="000000"/>
              <w:left w:val="single" w:sz="4" w:space="0" w:color="000000"/>
              <w:bottom w:val="single" w:sz="4" w:space="0" w:color="000000"/>
            </w:tcBorders>
          </w:tcPr>
          <w:p w14:paraId="40F3DEFA" w14:textId="77777777" w:rsidR="001F366A" w:rsidRDefault="001F366A" w:rsidP="000363EE">
            <w:pPr>
              <w:pStyle w:val="TableParagraph"/>
              <w:spacing w:line="265" w:lineRule="exact"/>
              <w:ind w:left="105"/>
            </w:pPr>
            <w:r>
              <w:t>Yes/No</w:t>
            </w:r>
          </w:p>
          <w:p w14:paraId="66BDE7F9" w14:textId="77777777" w:rsidR="001F366A" w:rsidRDefault="001F366A" w:rsidP="000363EE">
            <w:pPr>
              <w:pStyle w:val="TableParagraph"/>
              <w:spacing w:before="41"/>
              <w:ind w:left="105"/>
            </w:pPr>
            <w:r>
              <w:t>If yes, which ones and what happens?</w:t>
            </w:r>
          </w:p>
        </w:tc>
      </w:tr>
      <w:tr w:rsidR="001F366A" w14:paraId="22B63059" w14:textId="77777777" w:rsidTr="007F55CF">
        <w:trPr>
          <w:trHeight w:val="1017"/>
        </w:trPr>
        <w:tc>
          <w:tcPr>
            <w:tcW w:w="7070" w:type="dxa"/>
            <w:tcBorders>
              <w:top w:val="single" w:sz="4" w:space="0" w:color="000000"/>
              <w:bottom w:val="single" w:sz="4" w:space="0" w:color="000000"/>
              <w:right w:val="single" w:sz="4" w:space="0" w:color="000000"/>
            </w:tcBorders>
          </w:tcPr>
          <w:p w14:paraId="2743E9FF" w14:textId="77777777" w:rsidR="001F366A" w:rsidRDefault="001F366A" w:rsidP="000363EE">
            <w:pPr>
              <w:pStyle w:val="TableParagraph"/>
              <w:spacing w:line="268" w:lineRule="exact"/>
              <w:ind w:left="97"/>
            </w:pPr>
            <w:r>
              <w:t>What time does your child normally go to bed?</w:t>
            </w:r>
          </w:p>
        </w:tc>
        <w:tc>
          <w:tcPr>
            <w:tcW w:w="3001" w:type="dxa"/>
            <w:tcBorders>
              <w:top w:val="single" w:sz="4" w:space="0" w:color="000000"/>
              <w:left w:val="single" w:sz="4" w:space="0" w:color="000000"/>
              <w:bottom w:val="single" w:sz="4" w:space="0" w:color="000000"/>
            </w:tcBorders>
          </w:tcPr>
          <w:p w14:paraId="7374AD28" w14:textId="77777777" w:rsidR="001F366A" w:rsidRDefault="001F366A" w:rsidP="000363EE">
            <w:pPr>
              <w:pStyle w:val="TableParagraph"/>
              <w:spacing w:line="268" w:lineRule="exact"/>
              <w:ind w:left="105"/>
            </w:pPr>
            <w:r>
              <w:t>School days:</w:t>
            </w:r>
          </w:p>
          <w:p w14:paraId="5E23C959" w14:textId="77777777" w:rsidR="001F366A" w:rsidRDefault="001F366A" w:rsidP="000363EE">
            <w:pPr>
              <w:pStyle w:val="TableParagraph"/>
              <w:spacing w:before="8"/>
              <w:rPr>
                <w:sz w:val="19"/>
              </w:rPr>
            </w:pPr>
          </w:p>
          <w:p w14:paraId="1DF031E0" w14:textId="77777777" w:rsidR="001F366A" w:rsidRDefault="001F366A" w:rsidP="000363EE">
            <w:pPr>
              <w:pStyle w:val="TableParagraph"/>
              <w:ind w:left="105"/>
            </w:pPr>
            <w:r>
              <w:t>Weekends:</w:t>
            </w:r>
          </w:p>
        </w:tc>
      </w:tr>
      <w:tr w:rsidR="001F366A" w14:paraId="4BC6F2E5" w14:textId="77777777" w:rsidTr="007F55CF">
        <w:trPr>
          <w:trHeight w:val="1017"/>
        </w:trPr>
        <w:tc>
          <w:tcPr>
            <w:tcW w:w="7070" w:type="dxa"/>
            <w:tcBorders>
              <w:top w:val="single" w:sz="4" w:space="0" w:color="000000"/>
              <w:bottom w:val="single" w:sz="4" w:space="0" w:color="000000"/>
              <w:right w:val="single" w:sz="4" w:space="0" w:color="000000"/>
            </w:tcBorders>
          </w:tcPr>
          <w:p w14:paraId="4269953B" w14:textId="77777777" w:rsidR="001F366A" w:rsidRDefault="001F366A" w:rsidP="000363EE">
            <w:pPr>
              <w:pStyle w:val="TableParagraph"/>
              <w:spacing w:line="268" w:lineRule="exact"/>
              <w:ind w:left="97"/>
            </w:pPr>
            <w:r>
              <w:t>What time does your child wake up?</w:t>
            </w:r>
          </w:p>
        </w:tc>
        <w:tc>
          <w:tcPr>
            <w:tcW w:w="3001" w:type="dxa"/>
            <w:tcBorders>
              <w:top w:val="single" w:sz="4" w:space="0" w:color="000000"/>
              <w:left w:val="single" w:sz="4" w:space="0" w:color="000000"/>
              <w:bottom w:val="single" w:sz="4" w:space="0" w:color="000000"/>
            </w:tcBorders>
          </w:tcPr>
          <w:p w14:paraId="678EDC89" w14:textId="77777777" w:rsidR="001F366A" w:rsidRDefault="001F366A" w:rsidP="000363EE">
            <w:pPr>
              <w:pStyle w:val="TableParagraph"/>
              <w:spacing w:line="268" w:lineRule="exact"/>
              <w:ind w:left="105"/>
            </w:pPr>
            <w:r>
              <w:t>School days:</w:t>
            </w:r>
          </w:p>
          <w:p w14:paraId="6EAF6762" w14:textId="77777777" w:rsidR="001F366A" w:rsidRDefault="001F366A" w:rsidP="000363EE">
            <w:pPr>
              <w:pStyle w:val="TableParagraph"/>
              <w:spacing w:before="8"/>
              <w:rPr>
                <w:sz w:val="19"/>
              </w:rPr>
            </w:pPr>
          </w:p>
          <w:p w14:paraId="5A1DFEDB" w14:textId="77777777" w:rsidR="001F366A" w:rsidRDefault="001F366A" w:rsidP="000363EE">
            <w:pPr>
              <w:pStyle w:val="TableParagraph"/>
              <w:ind w:left="105"/>
            </w:pPr>
            <w:r>
              <w:t>Weekends:</w:t>
            </w:r>
          </w:p>
        </w:tc>
      </w:tr>
      <w:tr w:rsidR="001F366A" w14:paraId="3EAFE6A6" w14:textId="77777777" w:rsidTr="007F55CF">
        <w:trPr>
          <w:trHeight w:val="817"/>
        </w:trPr>
        <w:tc>
          <w:tcPr>
            <w:tcW w:w="7070" w:type="dxa"/>
            <w:tcBorders>
              <w:top w:val="single" w:sz="4" w:space="0" w:color="000000"/>
              <w:bottom w:val="single" w:sz="4" w:space="0" w:color="000000"/>
              <w:right w:val="single" w:sz="4" w:space="0" w:color="000000"/>
            </w:tcBorders>
          </w:tcPr>
          <w:p w14:paraId="2A612524" w14:textId="77777777" w:rsidR="001F366A" w:rsidRDefault="001F366A" w:rsidP="000363EE">
            <w:pPr>
              <w:pStyle w:val="TableParagraph"/>
              <w:spacing w:line="278" w:lineRule="auto"/>
              <w:ind w:left="97" w:right="843"/>
            </w:pPr>
            <w:r>
              <w:t>Does your child experience any breathing difficulties (e.g. gasping, pause in breathing) at night?</w:t>
            </w:r>
          </w:p>
        </w:tc>
        <w:tc>
          <w:tcPr>
            <w:tcW w:w="3001" w:type="dxa"/>
            <w:tcBorders>
              <w:top w:val="single" w:sz="4" w:space="0" w:color="000000"/>
              <w:left w:val="single" w:sz="4" w:space="0" w:color="000000"/>
              <w:bottom w:val="single" w:sz="4" w:space="0" w:color="000000"/>
            </w:tcBorders>
          </w:tcPr>
          <w:p w14:paraId="6BDAA9C5" w14:textId="77777777" w:rsidR="001F366A" w:rsidRDefault="001F366A" w:rsidP="000363EE">
            <w:pPr>
              <w:pStyle w:val="TableParagraph"/>
              <w:spacing w:line="268" w:lineRule="exact"/>
              <w:ind w:left="105"/>
            </w:pPr>
            <w:r>
              <w:t>Yes/No</w:t>
            </w:r>
          </w:p>
        </w:tc>
      </w:tr>
      <w:tr w:rsidR="001F366A" w14:paraId="06007E73" w14:textId="77777777" w:rsidTr="007F55CF">
        <w:trPr>
          <w:trHeight w:val="508"/>
        </w:trPr>
        <w:tc>
          <w:tcPr>
            <w:tcW w:w="7070" w:type="dxa"/>
            <w:tcBorders>
              <w:top w:val="single" w:sz="4" w:space="0" w:color="000000"/>
              <w:bottom w:val="single" w:sz="4" w:space="0" w:color="000000"/>
              <w:right w:val="single" w:sz="4" w:space="0" w:color="000000"/>
            </w:tcBorders>
          </w:tcPr>
          <w:p w14:paraId="7D304059" w14:textId="77777777" w:rsidR="001F366A" w:rsidRDefault="001F366A" w:rsidP="000363EE">
            <w:pPr>
              <w:pStyle w:val="TableParagraph"/>
              <w:spacing w:line="268" w:lineRule="exact"/>
              <w:ind w:left="97"/>
            </w:pPr>
            <w:r>
              <w:t>Do you find that your child snores loudly at night?</w:t>
            </w:r>
          </w:p>
        </w:tc>
        <w:tc>
          <w:tcPr>
            <w:tcW w:w="3001" w:type="dxa"/>
            <w:tcBorders>
              <w:top w:val="single" w:sz="4" w:space="0" w:color="000000"/>
              <w:left w:val="single" w:sz="4" w:space="0" w:color="000000"/>
              <w:bottom w:val="single" w:sz="4" w:space="0" w:color="000000"/>
            </w:tcBorders>
          </w:tcPr>
          <w:p w14:paraId="3F219290" w14:textId="77777777" w:rsidR="001F366A" w:rsidRDefault="001F366A" w:rsidP="000363EE">
            <w:pPr>
              <w:pStyle w:val="TableParagraph"/>
              <w:spacing w:line="268" w:lineRule="exact"/>
              <w:ind w:left="105"/>
            </w:pPr>
            <w:r>
              <w:t>Yes/No</w:t>
            </w:r>
          </w:p>
        </w:tc>
      </w:tr>
      <w:tr w:rsidR="001F366A" w14:paraId="433D5D65" w14:textId="77777777" w:rsidTr="007F55CF">
        <w:trPr>
          <w:trHeight w:val="508"/>
        </w:trPr>
        <w:tc>
          <w:tcPr>
            <w:tcW w:w="7070" w:type="dxa"/>
            <w:tcBorders>
              <w:top w:val="single" w:sz="4" w:space="0" w:color="000000"/>
              <w:bottom w:val="single" w:sz="4" w:space="0" w:color="000000"/>
              <w:right w:val="single" w:sz="4" w:space="0" w:color="000000"/>
            </w:tcBorders>
          </w:tcPr>
          <w:p w14:paraId="5BFFB6FA" w14:textId="77777777" w:rsidR="001F366A" w:rsidRDefault="001F366A" w:rsidP="000363EE">
            <w:pPr>
              <w:pStyle w:val="TableParagraph"/>
              <w:spacing w:line="268" w:lineRule="exact"/>
              <w:ind w:left="97"/>
            </w:pPr>
            <w:r>
              <w:t>Do you think your child has enough sleep?</w:t>
            </w:r>
          </w:p>
        </w:tc>
        <w:tc>
          <w:tcPr>
            <w:tcW w:w="3001" w:type="dxa"/>
            <w:tcBorders>
              <w:top w:val="single" w:sz="4" w:space="0" w:color="000000"/>
              <w:left w:val="single" w:sz="4" w:space="0" w:color="000000"/>
              <w:bottom w:val="single" w:sz="4" w:space="0" w:color="000000"/>
            </w:tcBorders>
          </w:tcPr>
          <w:p w14:paraId="7C1B6D4F" w14:textId="77777777" w:rsidR="001F366A" w:rsidRDefault="001F366A" w:rsidP="000363EE">
            <w:pPr>
              <w:pStyle w:val="TableParagraph"/>
              <w:spacing w:line="268" w:lineRule="exact"/>
              <w:ind w:left="105"/>
            </w:pPr>
            <w:r>
              <w:t>Yes/No</w:t>
            </w:r>
          </w:p>
        </w:tc>
      </w:tr>
      <w:tr w:rsidR="001F366A" w14:paraId="06908108" w14:textId="77777777" w:rsidTr="007F55CF">
        <w:trPr>
          <w:trHeight w:val="818"/>
        </w:trPr>
        <w:tc>
          <w:tcPr>
            <w:tcW w:w="7070" w:type="dxa"/>
            <w:tcBorders>
              <w:top w:val="single" w:sz="4" w:space="0" w:color="000000"/>
              <w:bottom w:val="single" w:sz="4" w:space="0" w:color="000000"/>
              <w:right w:val="single" w:sz="4" w:space="0" w:color="000000"/>
            </w:tcBorders>
          </w:tcPr>
          <w:p w14:paraId="2434C289" w14:textId="77777777" w:rsidR="001F366A" w:rsidRDefault="001F366A" w:rsidP="000363EE">
            <w:pPr>
              <w:pStyle w:val="TableParagraph"/>
              <w:spacing w:line="278" w:lineRule="auto"/>
              <w:ind w:left="97" w:right="864"/>
            </w:pPr>
            <w:r>
              <w:t>Do you find that your child has difficulty waking up in the morning?</w:t>
            </w:r>
          </w:p>
        </w:tc>
        <w:tc>
          <w:tcPr>
            <w:tcW w:w="3001" w:type="dxa"/>
            <w:tcBorders>
              <w:top w:val="single" w:sz="4" w:space="0" w:color="000000"/>
              <w:left w:val="single" w:sz="4" w:space="0" w:color="000000"/>
              <w:bottom w:val="single" w:sz="4" w:space="0" w:color="000000"/>
            </w:tcBorders>
          </w:tcPr>
          <w:p w14:paraId="1717C941" w14:textId="77777777" w:rsidR="001F366A" w:rsidRDefault="001F366A" w:rsidP="000363EE">
            <w:pPr>
              <w:pStyle w:val="TableParagraph"/>
              <w:spacing w:line="268" w:lineRule="exact"/>
              <w:ind w:left="105"/>
            </w:pPr>
            <w:r>
              <w:t>Yes/No</w:t>
            </w:r>
          </w:p>
        </w:tc>
      </w:tr>
      <w:tr w:rsidR="001F366A" w14:paraId="1DBC3FBB" w14:textId="77777777" w:rsidTr="007F55CF">
        <w:trPr>
          <w:trHeight w:val="508"/>
        </w:trPr>
        <w:tc>
          <w:tcPr>
            <w:tcW w:w="7070" w:type="dxa"/>
            <w:tcBorders>
              <w:top w:val="single" w:sz="4" w:space="0" w:color="000000"/>
              <w:bottom w:val="single" w:sz="4" w:space="0" w:color="000000"/>
              <w:right w:val="single" w:sz="4" w:space="0" w:color="000000"/>
            </w:tcBorders>
          </w:tcPr>
          <w:p w14:paraId="70B2CF25" w14:textId="77777777" w:rsidR="001F366A" w:rsidRDefault="001F366A" w:rsidP="000363EE">
            <w:pPr>
              <w:pStyle w:val="TableParagraph"/>
              <w:spacing w:line="268" w:lineRule="exact"/>
              <w:ind w:left="97"/>
            </w:pPr>
            <w:r>
              <w:t>Do you find that your child is sleepy during the daytime?</w:t>
            </w:r>
          </w:p>
        </w:tc>
        <w:tc>
          <w:tcPr>
            <w:tcW w:w="3001" w:type="dxa"/>
            <w:tcBorders>
              <w:top w:val="single" w:sz="4" w:space="0" w:color="000000"/>
              <w:left w:val="single" w:sz="4" w:space="0" w:color="000000"/>
              <w:bottom w:val="single" w:sz="4" w:space="0" w:color="000000"/>
            </w:tcBorders>
          </w:tcPr>
          <w:p w14:paraId="16C1A3F9" w14:textId="77777777" w:rsidR="001F366A" w:rsidRDefault="001F366A" w:rsidP="000363EE">
            <w:pPr>
              <w:pStyle w:val="TableParagraph"/>
              <w:spacing w:line="268" w:lineRule="exact"/>
              <w:ind w:left="105"/>
            </w:pPr>
            <w:r>
              <w:t>Yes/No</w:t>
            </w:r>
          </w:p>
        </w:tc>
      </w:tr>
      <w:tr w:rsidR="001F366A" w14:paraId="12F62740" w14:textId="77777777" w:rsidTr="007F55CF">
        <w:trPr>
          <w:trHeight w:val="508"/>
        </w:trPr>
        <w:tc>
          <w:tcPr>
            <w:tcW w:w="7070" w:type="dxa"/>
            <w:tcBorders>
              <w:top w:val="single" w:sz="4" w:space="0" w:color="000000"/>
              <w:bottom w:val="single" w:sz="4" w:space="0" w:color="000000"/>
              <w:right w:val="single" w:sz="4" w:space="0" w:color="000000"/>
            </w:tcBorders>
          </w:tcPr>
          <w:p w14:paraId="59E5AC38" w14:textId="77777777" w:rsidR="001F366A" w:rsidRDefault="001F366A" w:rsidP="000363EE">
            <w:pPr>
              <w:pStyle w:val="TableParagraph"/>
              <w:spacing w:line="268" w:lineRule="exact"/>
              <w:ind w:left="97"/>
            </w:pPr>
            <w:r>
              <w:t>Do you find that your child naps during the day?</w:t>
            </w:r>
          </w:p>
        </w:tc>
        <w:tc>
          <w:tcPr>
            <w:tcW w:w="3001" w:type="dxa"/>
            <w:tcBorders>
              <w:top w:val="single" w:sz="4" w:space="0" w:color="000000"/>
              <w:left w:val="single" w:sz="4" w:space="0" w:color="000000"/>
              <w:bottom w:val="single" w:sz="4" w:space="0" w:color="000000"/>
            </w:tcBorders>
          </w:tcPr>
          <w:p w14:paraId="5B0CBE87" w14:textId="77777777" w:rsidR="001F366A" w:rsidRDefault="001F366A" w:rsidP="000363EE">
            <w:pPr>
              <w:pStyle w:val="TableParagraph"/>
              <w:spacing w:line="268" w:lineRule="exact"/>
              <w:ind w:left="105"/>
            </w:pPr>
            <w:r>
              <w:t>Yes/No</w:t>
            </w:r>
          </w:p>
        </w:tc>
      </w:tr>
      <w:tr w:rsidR="001F366A" w14:paraId="5A720378" w14:textId="77777777" w:rsidTr="007F55CF">
        <w:trPr>
          <w:trHeight w:val="311"/>
        </w:trPr>
        <w:tc>
          <w:tcPr>
            <w:tcW w:w="7070" w:type="dxa"/>
            <w:tcBorders>
              <w:top w:val="single" w:sz="4" w:space="0" w:color="000000"/>
              <w:right w:val="single" w:sz="4" w:space="0" w:color="000000"/>
            </w:tcBorders>
          </w:tcPr>
          <w:p w14:paraId="084C6C70" w14:textId="77777777" w:rsidR="001F366A" w:rsidRDefault="001F366A" w:rsidP="000363EE">
            <w:pPr>
              <w:pStyle w:val="TableParagraph"/>
              <w:spacing w:line="268" w:lineRule="exact"/>
              <w:ind w:left="97"/>
            </w:pPr>
            <w:r>
              <w:t>Do you find that your child tires easily during the day?</w:t>
            </w:r>
          </w:p>
        </w:tc>
        <w:tc>
          <w:tcPr>
            <w:tcW w:w="3001" w:type="dxa"/>
            <w:tcBorders>
              <w:top w:val="single" w:sz="4" w:space="0" w:color="000000"/>
              <w:left w:val="single" w:sz="4" w:space="0" w:color="000000"/>
            </w:tcBorders>
          </w:tcPr>
          <w:p w14:paraId="76E8C247" w14:textId="77777777" w:rsidR="001F366A" w:rsidRDefault="001F366A" w:rsidP="000363EE">
            <w:pPr>
              <w:pStyle w:val="TableParagraph"/>
              <w:spacing w:line="268" w:lineRule="exact"/>
              <w:ind w:left="105"/>
            </w:pPr>
            <w:r>
              <w:t>Yes/No</w:t>
            </w:r>
          </w:p>
        </w:tc>
      </w:tr>
    </w:tbl>
    <w:p w14:paraId="62FBFF2A" w14:textId="77777777" w:rsidR="001F366A" w:rsidRPr="001F366A" w:rsidRDefault="001F366A" w:rsidP="001F366A">
      <w:pPr>
        <w:pStyle w:val="BodyText"/>
        <w:spacing w:before="6"/>
        <w:ind w:left="1100" w:right="-755"/>
        <w:rPr>
          <w:sz w:val="20"/>
        </w:rPr>
      </w:pPr>
      <w:r w:rsidRPr="001F366A">
        <w:rPr>
          <w:sz w:val="20"/>
        </w:rPr>
        <w:t>With thanks to South West London and St George’s Mental Health NHS Trust for sharing this work.</w:t>
      </w:r>
    </w:p>
    <w:p w14:paraId="7878CFA9" w14:textId="77777777" w:rsidR="001F366A" w:rsidRPr="001F366A" w:rsidRDefault="001F366A" w:rsidP="001F366A">
      <w:pPr>
        <w:jc w:val="center"/>
        <w:rPr>
          <w:rFonts w:ascii="Arial" w:eastAsia="Times New Roman" w:hAnsi="Arial" w:cs="Arial"/>
          <w:b/>
          <w:szCs w:val="20"/>
          <w:u w:val="single"/>
          <w:lang w:val="en-US" w:eastAsia="en-GB"/>
        </w:rPr>
      </w:pPr>
      <w:r w:rsidRPr="001F366A">
        <w:rPr>
          <w:rFonts w:ascii="Arial" w:eastAsia="Times New Roman" w:hAnsi="Arial" w:cs="Arial"/>
          <w:b/>
          <w:szCs w:val="20"/>
          <w:u w:val="single"/>
          <w:lang w:val="en-US" w:eastAsia="en-GB"/>
        </w:rPr>
        <w:lastRenderedPageBreak/>
        <w:t>Sleep Diary</w:t>
      </w:r>
    </w:p>
    <w:tbl>
      <w:tblPr>
        <w:tblW w:w="10036" w:type="dxa"/>
        <w:tblInd w:w="-42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2243"/>
        <w:gridCol w:w="1113"/>
        <w:gridCol w:w="1113"/>
        <w:gridCol w:w="1113"/>
        <w:gridCol w:w="1114"/>
        <w:gridCol w:w="1113"/>
        <w:gridCol w:w="1113"/>
        <w:gridCol w:w="1114"/>
      </w:tblGrid>
      <w:tr w:rsidR="001F366A" w14:paraId="2D04EBA4" w14:textId="77777777" w:rsidTr="007F55CF">
        <w:trPr>
          <w:trHeight w:val="1077"/>
        </w:trPr>
        <w:tc>
          <w:tcPr>
            <w:tcW w:w="2243" w:type="dxa"/>
            <w:tcBorders>
              <w:bottom w:val="single" w:sz="4" w:space="0" w:color="000000"/>
              <w:right w:val="single" w:sz="4" w:space="0" w:color="000000"/>
            </w:tcBorders>
          </w:tcPr>
          <w:p w14:paraId="4DC38BB1" w14:textId="77777777" w:rsidR="001F366A" w:rsidRDefault="001F366A" w:rsidP="000363EE">
            <w:pPr>
              <w:pStyle w:val="TableParagraph"/>
              <w:spacing w:line="266" w:lineRule="exact"/>
              <w:ind w:left="97"/>
              <w:rPr>
                <w:b/>
              </w:rPr>
            </w:pPr>
            <w:r>
              <w:rPr>
                <w:b/>
              </w:rPr>
              <w:t>Day:</w:t>
            </w:r>
          </w:p>
          <w:p w14:paraId="61D2E488" w14:textId="77777777" w:rsidR="001F366A" w:rsidRDefault="001F366A" w:rsidP="000363EE">
            <w:pPr>
              <w:pStyle w:val="TableParagraph"/>
              <w:spacing w:before="4"/>
              <w:rPr>
                <w:b/>
                <w:sz w:val="16"/>
              </w:rPr>
            </w:pPr>
          </w:p>
          <w:p w14:paraId="72963070" w14:textId="77777777" w:rsidR="001F366A" w:rsidRDefault="001F366A" w:rsidP="000363EE">
            <w:pPr>
              <w:pStyle w:val="TableParagraph"/>
              <w:ind w:left="97"/>
              <w:rPr>
                <w:b/>
              </w:rPr>
            </w:pPr>
            <w:r>
              <w:rPr>
                <w:b/>
              </w:rPr>
              <w:t>Date:</w:t>
            </w:r>
          </w:p>
        </w:tc>
        <w:tc>
          <w:tcPr>
            <w:tcW w:w="1113" w:type="dxa"/>
            <w:tcBorders>
              <w:left w:val="single" w:sz="4" w:space="0" w:color="000000"/>
              <w:bottom w:val="single" w:sz="4" w:space="0" w:color="000000"/>
              <w:right w:val="single" w:sz="4" w:space="0" w:color="000000"/>
            </w:tcBorders>
          </w:tcPr>
          <w:p w14:paraId="06CD1C45" w14:textId="77777777" w:rsidR="001F366A" w:rsidRDefault="001F366A" w:rsidP="001F366A">
            <w:pPr>
              <w:pStyle w:val="TableParagraph"/>
              <w:spacing w:line="266" w:lineRule="exact"/>
              <w:ind w:left="107"/>
              <w:jc w:val="center"/>
              <w:rPr>
                <w:b/>
              </w:rPr>
            </w:pPr>
            <w:r>
              <w:rPr>
                <w:b/>
              </w:rPr>
              <w:t>Monday</w:t>
            </w:r>
          </w:p>
        </w:tc>
        <w:tc>
          <w:tcPr>
            <w:tcW w:w="1113" w:type="dxa"/>
            <w:tcBorders>
              <w:left w:val="single" w:sz="4" w:space="0" w:color="000000"/>
              <w:bottom w:val="single" w:sz="4" w:space="0" w:color="000000"/>
              <w:right w:val="single" w:sz="4" w:space="0" w:color="000000"/>
            </w:tcBorders>
          </w:tcPr>
          <w:p w14:paraId="05C245FB" w14:textId="77777777" w:rsidR="001F366A" w:rsidRDefault="001F366A" w:rsidP="001F366A">
            <w:pPr>
              <w:pStyle w:val="TableParagraph"/>
              <w:spacing w:line="266" w:lineRule="exact"/>
              <w:ind w:left="107"/>
              <w:jc w:val="center"/>
              <w:rPr>
                <w:b/>
              </w:rPr>
            </w:pPr>
            <w:r>
              <w:rPr>
                <w:b/>
              </w:rPr>
              <w:t>Tuesday</w:t>
            </w:r>
          </w:p>
        </w:tc>
        <w:tc>
          <w:tcPr>
            <w:tcW w:w="1113" w:type="dxa"/>
            <w:tcBorders>
              <w:left w:val="single" w:sz="4" w:space="0" w:color="000000"/>
              <w:bottom w:val="single" w:sz="4" w:space="0" w:color="000000"/>
              <w:right w:val="single" w:sz="4" w:space="0" w:color="000000"/>
            </w:tcBorders>
          </w:tcPr>
          <w:p w14:paraId="09036988" w14:textId="77777777" w:rsidR="001F366A" w:rsidRDefault="001F366A" w:rsidP="001F366A">
            <w:pPr>
              <w:pStyle w:val="TableParagraph"/>
              <w:spacing w:line="266" w:lineRule="exact"/>
              <w:ind w:left="108"/>
              <w:jc w:val="center"/>
              <w:rPr>
                <w:b/>
              </w:rPr>
            </w:pPr>
            <w:r w:rsidRPr="001F366A">
              <w:rPr>
                <w:b/>
                <w:sz w:val="20"/>
              </w:rPr>
              <w:t>Wednesday</w:t>
            </w:r>
          </w:p>
        </w:tc>
        <w:tc>
          <w:tcPr>
            <w:tcW w:w="1114" w:type="dxa"/>
            <w:tcBorders>
              <w:left w:val="single" w:sz="4" w:space="0" w:color="000000"/>
              <w:bottom w:val="single" w:sz="4" w:space="0" w:color="000000"/>
              <w:right w:val="single" w:sz="4" w:space="0" w:color="000000"/>
            </w:tcBorders>
          </w:tcPr>
          <w:p w14:paraId="62F4347C" w14:textId="77777777" w:rsidR="001F366A" w:rsidRDefault="001F366A" w:rsidP="001F366A">
            <w:pPr>
              <w:pStyle w:val="TableParagraph"/>
              <w:spacing w:line="266" w:lineRule="exact"/>
              <w:ind w:left="108"/>
              <w:jc w:val="center"/>
              <w:rPr>
                <w:b/>
              </w:rPr>
            </w:pPr>
            <w:r>
              <w:rPr>
                <w:b/>
              </w:rPr>
              <w:t>Thursday</w:t>
            </w:r>
          </w:p>
        </w:tc>
        <w:tc>
          <w:tcPr>
            <w:tcW w:w="1113" w:type="dxa"/>
            <w:tcBorders>
              <w:left w:val="single" w:sz="4" w:space="0" w:color="000000"/>
              <w:bottom w:val="single" w:sz="4" w:space="0" w:color="000000"/>
              <w:right w:val="single" w:sz="4" w:space="0" w:color="000000"/>
            </w:tcBorders>
          </w:tcPr>
          <w:p w14:paraId="4D8E6E16" w14:textId="77777777" w:rsidR="001F366A" w:rsidRDefault="001F366A" w:rsidP="001F366A">
            <w:pPr>
              <w:pStyle w:val="TableParagraph"/>
              <w:spacing w:line="266" w:lineRule="exact"/>
              <w:ind w:left="109"/>
              <w:jc w:val="center"/>
              <w:rPr>
                <w:b/>
              </w:rPr>
            </w:pPr>
            <w:r>
              <w:rPr>
                <w:b/>
              </w:rPr>
              <w:t>Friday</w:t>
            </w:r>
          </w:p>
        </w:tc>
        <w:tc>
          <w:tcPr>
            <w:tcW w:w="1113" w:type="dxa"/>
            <w:tcBorders>
              <w:left w:val="single" w:sz="4" w:space="0" w:color="000000"/>
              <w:bottom w:val="single" w:sz="4" w:space="0" w:color="000000"/>
              <w:right w:val="single" w:sz="4" w:space="0" w:color="000000"/>
            </w:tcBorders>
          </w:tcPr>
          <w:p w14:paraId="6C221130" w14:textId="77777777" w:rsidR="001F366A" w:rsidRDefault="001F366A" w:rsidP="001F366A">
            <w:pPr>
              <w:pStyle w:val="TableParagraph"/>
              <w:spacing w:line="266" w:lineRule="exact"/>
              <w:ind w:left="109"/>
              <w:jc w:val="center"/>
              <w:rPr>
                <w:b/>
              </w:rPr>
            </w:pPr>
            <w:r>
              <w:rPr>
                <w:b/>
              </w:rPr>
              <w:t>Saturday</w:t>
            </w:r>
          </w:p>
        </w:tc>
        <w:tc>
          <w:tcPr>
            <w:tcW w:w="1114" w:type="dxa"/>
            <w:tcBorders>
              <w:left w:val="single" w:sz="4" w:space="0" w:color="000000"/>
              <w:bottom w:val="single" w:sz="4" w:space="0" w:color="000000"/>
            </w:tcBorders>
          </w:tcPr>
          <w:p w14:paraId="71FA5E6A" w14:textId="77777777" w:rsidR="001F366A" w:rsidRDefault="001F366A" w:rsidP="001F366A">
            <w:pPr>
              <w:pStyle w:val="TableParagraph"/>
              <w:spacing w:line="266" w:lineRule="exact"/>
              <w:ind w:left="110"/>
              <w:jc w:val="center"/>
              <w:rPr>
                <w:b/>
              </w:rPr>
            </w:pPr>
            <w:r>
              <w:rPr>
                <w:b/>
              </w:rPr>
              <w:t>Sunday</w:t>
            </w:r>
          </w:p>
        </w:tc>
      </w:tr>
      <w:tr w:rsidR="001F366A" w14:paraId="0957EF79" w14:textId="77777777" w:rsidTr="007F55CF">
        <w:trPr>
          <w:trHeight w:val="618"/>
        </w:trPr>
        <w:tc>
          <w:tcPr>
            <w:tcW w:w="2243" w:type="dxa"/>
            <w:tcBorders>
              <w:top w:val="single" w:sz="4" w:space="0" w:color="000000"/>
              <w:bottom w:val="single" w:sz="4" w:space="0" w:color="000000"/>
              <w:right w:val="single" w:sz="4" w:space="0" w:color="000000"/>
            </w:tcBorders>
            <w:vAlign w:val="center"/>
          </w:tcPr>
          <w:p w14:paraId="30D0B20B" w14:textId="77777777" w:rsidR="001F366A" w:rsidRDefault="001F366A" w:rsidP="001F366A">
            <w:pPr>
              <w:pStyle w:val="TableParagraph"/>
              <w:spacing w:line="265" w:lineRule="exact"/>
              <w:ind w:left="97"/>
            </w:pPr>
            <w:r>
              <w:t>Sleepy during the</w:t>
            </w:r>
          </w:p>
          <w:p w14:paraId="514B2411" w14:textId="77777777" w:rsidR="001F366A" w:rsidRDefault="001F366A" w:rsidP="001F366A">
            <w:pPr>
              <w:pStyle w:val="TableParagraph"/>
              <w:spacing w:line="252" w:lineRule="exact"/>
              <w:ind w:left="97"/>
            </w:pPr>
            <w:r>
              <w:t>day (Yes/No)</w:t>
            </w:r>
          </w:p>
        </w:tc>
        <w:tc>
          <w:tcPr>
            <w:tcW w:w="1113" w:type="dxa"/>
            <w:tcBorders>
              <w:top w:val="single" w:sz="4" w:space="0" w:color="000000"/>
              <w:left w:val="single" w:sz="4" w:space="0" w:color="000000"/>
              <w:bottom w:val="single" w:sz="4" w:space="0" w:color="000000"/>
              <w:right w:val="single" w:sz="4" w:space="0" w:color="000000"/>
            </w:tcBorders>
          </w:tcPr>
          <w:p w14:paraId="4AB3725F" w14:textId="77777777" w:rsidR="001F366A" w:rsidRDefault="001F366A" w:rsidP="000363EE">
            <w:pPr>
              <w:pStyle w:val="TableParagraph"/>
              <w:rPr>
                <w:rFonts w:ascii="Times New Roman"/>
              </w:rPr>
            </w:pPr>
          </w:p>
        </w:tc>
        <w:tc>
          <w:tcPr>
            <w:tcW w:w="1113" w:type="dxa"/>
            <w:tcBorders>
              <w:top w:val="single" w:sz="4" w:space="0" w:color="000000"/>
              <w:left w:val="single" w:sz="4" w:space="0" w:color="000000"/>
              <w:bottom w:val="single" w:sz="4" w:space="0" w:color="000000"/>
              <w:right w:val="single" w:sz="4" w:space="0" w:color="000000"/>
            </w:tcBorders>
          </w:tcPr>
          <w:p w14:paraId="61378A51" w14:textId="77777777" w:rsidR="001F366A" w:rsidRDefault="001F366A" w:rsidP="000363EE">
            <w:pPr>
              <w:pStyle w:val="TableParagraph"/>
              <w:rPr>
                <w:rFonts w:ascii="Times New Roman"/>
              </w:rPr>
            </w:pPr>
          </w:p>
        </w:tc>
        <w:tc>
          <w:tcPr>
            <w:tcW w:w="1113" w:type="dxa"/>
            <w:tcBorders>
              <w:top w:val="single" w:sz="4" w:space="0" w:color="000000"/>
              <w:left w:val="single" w:sz="4" w:space="0" w:color="000000"/>
              <w:bottom w:val="single" w:sz="4" w:space="0" w:color="000000"/>
              <w:right w:val="single" w:sz="4" w:space="0" w:color="000000"/>
            </w:tcBorders>
          </w:tcPr>
          <w:p w14:paraId="2AC21D2B" w14:textId="77777777" w:rsidR="001F366A" w:rsidRDefault="001F366A" w:rsidP="000363EE">
            <w:pPr>
              <w:pStyle w:val="TableParagraph"/>
              <w:rPr>
                <w:rFonts w:ascii="Times New Roman"/>
              </w:rPr>
            </w:pPr>
          </w:p>
        </w:tc>
        <w:tc>
          <w:tcPr>
            <w:tcW w:w="1114" w:type="dxa"/>
            <w:tcBorders>
              <w:top w:val="single" w:sz="4" w:space="0" w:color="000000"/>
              <w:left w:val="single" w:sz="4" w:space="0" w:color="000000"/>
              <w:bottom w:val="single" w:sz="4" w:space="0" w:color="000000"/>
              <w:right w:val="single" w:sz="4" w:space="0" w:color="000000"/>
            </w:tcBorders>
          </w:tcPr>
          <w:p w14:paraId="73E5C8FE" w14:textId="77777777" w:rsidR="001F366A" w:rsidRDefault="001F366A" w:rsidP="000363EE">
            <w:pPr>
              <w:pStyle w:val="TableParagraph"/>
              <w:rPr>
                <w:rFonts w:ascii="Times New Roman"/>
              </w:rPr>
            </w:pPr>
          </w:p>
        </w:tc>
        <w:tc>
          <w:tcPr>
            <w:tcW w:w="1113" w:type="dxa"/>
            <w:tcBorders>
              <w:top w:val="single" w:sz="4" w:space="0" w:color="000000"/>
              <w:left w:val="single" w:sz="4" w:space="0" w:color="000000"/>
              <w:bottom w:val="single" w:sz="4" w:space="0" w:color="000000"/>
              <w:right w:val="single" w:sz="4" w:space="0" w:color="000000"/>
            </w:tcBorders>
          </w:tcPr>
          <w:p w14:paraId="515CB853" w14:textId="77777777" w:rsidR="001F366A" w:rsidRDefault="001F366A" w:rsidP="000363EE">
            <w:pPr>
              <w:pStyle w:val="TableParagraph"/>
              <w:rPr>
                <w:rFonts w:ascii="Times New Roman"/>
              </w:rPr>
            </w:pPr>
          </w:p>
        </w:tc>
        <w:tc>
          <w:tcPr>
            <w:tcW w:w="1113" w:type="dxa"/>
            <w:tcBorders>
              <w:top w:val="single" w:sz="4" w:space="0" w:color="000000"/>
              <w:left w:val="single" w:sz="4" w:space="0" w:color="000000"/>
              <w:bottom w:val="single" w:sz="4" w:space="0" w:color="000000"/>
              <w:right w:val="single" w:sz="4" w:space="0" w:color="000000"/>
            </w:tcBorders>
          </w:tcPr>
          <w:p w14:paraId="6D183253" w14:textId="77777777" w:rsidR="001F366A" w:rsidRDefault="001F366A" w:rsidP="000363EE">
            <w:pPr>
              <w:pStyle w:val="TableParagraph"/>
              <w:rPr>
                <w:rFonts w:ascii="Times New Roman"/>
              </w:rPr>
            </w:pPr>
          </w:p>
        </w:tc>
        <w:tc>
          <w:tcPr>
            <w:tcW w:w="1114" w:type="dxa"/>
            <w:tcBorders>
              <w:top w:val="single" w:sz="4" w:space="0" w:color="000000"/>
              <w:left w:val="single" w:sz="4" w:space="0" w:color="000000"/>
              <w:bottom w:val="single" w:sz="4" w:space="0" w:color="000000"/>
            </w:tcBorders>
          </w:tcPr>
          <w:p w14:paraId="544F82C0" w14:textId="77777777" w:rsidR="001F366A" w:rsidRDefault="001F366A" w:rsidP="000363EE">
            <w:pPr>
              <w:pStyle w:val="TableParagraph"/>
              <w:rPr>
                <w:rFonts w:ascii="Times New Roman"/>
              </w:rPr>
            </w:pPr>
          </w:p>
        </w:tc>
      </w:tr>
      <w:tr w:rsidR="001F366A" w14:paraId="6E6F6490" w14:textId="77777777" w:rsidTr="007F55CF">
        <w:trPr>
          <w:trHeight w:val="618"/>
        </w:trPr>
        <w:tc>
          <w:tcPr>
            <w:tcW w:w="2243" w:type="dxa"/>
            <w:tcBorders>
              <w:top w:val="single" w:sz="4" w:space="0" w:color="000000"/>
              <w:bottom w:val="single" w:sz="4" w:space="0" w:color="000000"/>
              <w:right w:val="single" w:sz="4" w:space="0" w:color="000000"/>
            </w:tcBorders>
            <w:vAlign w:val="center"/>
          </w:tcPr>
          <w:p w14:paraId="0D8AA1C4" w14:textId="77777777" w:rsidR="001F366A" w:rsidRDefault="001F366A" w:rsidP="001F366A">
            <w:pPr>
              <w:pStyle w:val="TableParagraph"/>
              <w:spacing w:line="265" w:lineRule="exact"/>
              <w:ind w:left="97"/>
            </w:pPr>
            <w:r>
              <w:t>Duration of any</w:t>
            </w:r>
          </w:p>
          <w:p w14:paraId="1A6CA782" w14:textId="77777777" w:rsidR="001F366A" w:rsidRDefault="001F366A" w:rsidP="001F366A">
            <w:pPr>
              <w:pStyle w:val="TableParagraph"/>
              <w:spacing w:line="252" w:lineRule="exact"/>
              <w:ind w:left="97"/>
            </w:pPr>
            <w:r>
              <w:t>daytime sleep</w:t>
            </w:r>
          </w:p>
        </w:tc>
        <w:tc>
          <w:tcPr>
            <w:tcW w:w="1113" w:type="dxa"/>
            <w:tcBorders>
              <w:top w:val="single" w:sz="4" w:space="0" w:color="000000"/>
              <w:left w:val="single" w:sz="4" w:space="0" w:color="000000"/>
              <w:bottom w:val="single" w:sz="4" w:space="0" w:color="000000"/>
              <w:right w:val="single" w:sz="4" w:space="0" w:color="000000"/>
            </w:tcBorders>
          </w:tcPr>
          <w:p w14:paraId="5562EEC2" w14:textId="77777777" w:rsidR="001F366A" w:rsidRDefault="001F366A" w:rsidP="000363EE">
            <w:pPr>
              <w:pStyle w:val="TableParagraph"/>
              <w:rPr>
                <w:rFonts w:ascii="Times New Roman"/>
              </w:rPr>
            </w:pPr>
          </w:p>
        </w:tc>
        <w:tc>
          <w:tcPr>
            <w:tcW w:w="1113" w:type="dxa"/>
            <w:tcBorders>
              <w:top w:val="single" w:sz="4" w:space="0" w:color="000000"/>
              <w:left w:val="single" w:sz="4" w:space="0" w:color="000000"/>
              <w:bottom w:val="single" w:sz="4" w:space="0" w:color="000000"/>
              <w:right w:val="single" w:sz="4" w:space="0" w:color="000000"/>
            </w:tcBorders>
          </w:tcPr>
          <w:p w14:paraId="4F6E5BB9" w14:textId="77777777" w:rsidR="001F366A" w:rsidRDefault="001F366A" w:rsidP="000363EE">
            <w:pPr>
              <w:pStyle w:val="TableParagraph"/>
              <w:rPr>
                <w:rFonts w:ascii="Times New Roman"/>
              </w:rPr>
            </w:pPr>
          </w:p>
        </w:tc>
        <w:tc>
          <w:tcPr>
            <w:tcW w:w="1113" w:type="dxa"/>
            <w:tcBorders>
              <w:top w:val="single" w:sz="4" w:space="0" w:color="000000"/>
              <w:left w:val="single" w:sz="4" w:space="0" w:color="000000"/>
              <w:bottom w:val="single" w:sz="4" w:space="0" w:color="000000"/>
              <w:right w:val="single" w:sz="4" w:space="0" w:color="000000"/>
            </w:tcBorders>
          </w:tcPr>
          <w:p w14:paraId="57C19A7A" w14:textId="77777777" w:rsidR="001F366A" w:rsidRDefault="001F366A" w:rsidP="000363EE">
            <w:pPr>
              <w:pStyle w:val="TableParagraph"/>
              <w:rPr>
                <w:rFonts w:ascii="Times New Roman"/>
              </w:rPr>
            </w:pPr>
          </w:p>
        </w:tc>
        <w:tc>
          <w:tcPr>
            <w:tcW w:w="1114" w:type="dxa"/>
            <w:tcBorders>
              <w:top w:val="single" w:sz="4" w:space="0" w:color="000000"/>
              <w:left w:val="single" w:sz="4" w:space="0" w:color="000000"/>
              <w:bottom w:val="single" w:sz="4" w:space="0" w:color="000000"/>
              <w:right w:val="single" w:sz="4" w:space="0" w:color="000000"/>
            </w:tcBorders>
          </w:tcPr>
          <w:p w14:paraId="39502518" w14:textId="77777777" w:rsidR="001F366A" w:rsidRDefault="001F366A" w:rsidP="000363EE">
            <w:pPr>
              <w:pStyle w:val="TableParagraph"/>
              <w:rPr>
                <w:rFonts w:ascii="Times New Roman"/>
              </w:rPr>
            </w:pPr>
          </w:p>
        </w:tc>
        <w:tc>
          <w:tcPr>
            <w:tcW w:w="1113" w:type="dxa"/>
            <w:tcBorders>
              <w:top w:val="single" w:sz="4" w:space="0" w:color="000000"/>
              <w:left w:val="single" w:sz="4" w:space="0" w:color="000000"/>
              <w:bottom w:val="single" w:sz="4" w:space="0" w:color="000000"/>
              <w:right w:val="single" w:sz="4" w:space="0" w:color="000000"/>
            </w:tcBorders>
          </w:tcPr>
          <w:p w14:paraId="52ABDD57" w14:textId="77777777" w:rsidR="001F366A" w:rsidRDefault="001F366A" w:rsidP="000363EE">
            <w:pPr>
              <w:pStyle w:val="TableParagraph"/>
              <w:rPr>
                <w:rFonts w:ascii="Times New Roman"/>
              </w:rPr>
            </w:pPr>
          </w:p>
        </w:tc>
        <w:tc>
          <w:tcPr>
            <w:tcW w:w="1113" w:type="dxa"/>
            <w:tcBorders>
              <w:top w:val="single" w:sz="4" w:space="0" w:color="000000"/>
              <w:left w:val="single" w:sz="4" w:space="0" w:color="000000"/>
              <w:bottom w:val="single" w:sz="4" w:space="0" w:color="000000"/>
              <w:right w:val="single" w:sz="4" w:space="0" w:color="000000"/>
            </w:tcBorders>
          </w:tcPr>
          <w:p w14:paraId="2657215B" w14:textId="77777777" w:rsidR="001F366A" w:rsidRDefault="001F366A" w:rsidP="000363EE">
            <w:pPr>
              <w:pStyle w:val="TableParagraph"/>
              <w:rPr>
                <w:rFonts w:ascii="Times New Roman"/>
              </w:rPr>
            </w:pPr>
          </w:p>
        </w:tc>
        <w:tc>
          <w:tcPr>
            <w:tcW w:w="1114" w:type="dxa"/>
            <w:tcBorders>
              <w:top w:val="single" w:sz="4" w:space="0" w:color="000000"/>
              <w:left w:val="single" w:sz="4" w:space="0" w:color="000000"/>
              <w:bottom w:val="single" w:sz="4" w:space="0" w:color="000000"/>
            </w:tcBorders>
          </w:tcPr>
          <w:p w14:paraId="77A77639" w14:textId="77777777" w:rsidR="001F366A" w:rsidRDefault="001F366A" w:rsidP="000363EE">
            <w:pPr>
              <w:pStyle w:val="TableParagraph"/>
              <w:rPr>
                <w:rFonts w:ascii="Times New Roman"/>
              </w:rPr>
            </w:pPr>
          </w:p>
        </w:tc>
      </w:tr>
      <w:tr w:rsidR="001F366A" w14:paraId="2A1AB40F" w14:textId="77777777" w:rsidTr="007F55CF">
        <w:trPr>
          <w:trHeight w:val="1543"/>
        </w:trPr>
        <w:tc>
          <w:tcPr>
            <w:tcW w:w="2243" w:type="dxa"/>
            <w:tcBorders>
              <w:top w:val="single" w:sz="4" w:space="0" w:color="000000"/>
              <w:bottom w:val="single" w:sz="4" w:space="0" w:color="000000"/>
              <w:right w:val="single" w:sz="4" w:space="0" w:color="000000"/>
            </w:tcBorders>
            <w:vAlign w:val="center"/>
          </w:tcPr>
          <w:p w14:paraId="4271CBE4" w14:textId="77777777" w:rsidR="001F366A" w:rsidRDefault="001F366A" w:rsidP="001F366A">
            <w:pPr>
              <w:pStyle w:val="TableParagraph"/>
              <w:ind w:left="97"/>
            </w:pPr>
            <w:r>
              <w:t>Time of  any snacking. (e.g. chocolate, fizzy drinks, tea,</w:t>
            </w:r>
          </w:p>
          <w:p w14:paraId="22A7D31B" w14:textId="77777777" w:rsidR="001F366A" w:rsidRDefault="001F366A" w:rsidP="001F366A">
            <w:pPr>
              <w:pStyle w:val="TableParagraph"/>
              <w:spacing w:line="252" w:lineRule="exact"/>
              <w:ind w:left="97"/>
            </w:pPr>
            <w:r>
              <w:t>coffee, sweets)</w:t>
            </w:r>
          </w:p>
        </w:tc>
        <w:tc>
          <w:tcPr>
            <w:tcW w:w="1113" w:type="dxa"/>
            <w:tcBorders>
              <w:top w:val="single" w:sz="4" w:space="0" w:color="000000"/>
              <w:left w:val="single" w:sz="4" w:space="0" w:color="000000"/>
              <w:bottom w:val="single" w:sz="4" w:space="0" w:color="000000"/>
              <w:right w:val="single" w:sz="4" w:space="0" w:color="000000"/>
            </w:tcBorders>
          </w:tcPr>
          <w:p w14:paraId="1B5A6E28" w14:textId="77777777" w:rsidR="001F366A" w:rsidRDefault="001F366A" w:rsidP="000363EE">
            <w:pPr>
              <w:pStyle w:val="TableParagraph"/>
              <w:rPr>
                <w:rFonts w:ascii="Times New Roman"/>
              </w:rPr>
            </w:pPr>
          </w:p>
        </w:tc>
        <w:tc>
          <w:tcPr>
            <w:tcW w:w="1113" w:type="dxa"/>
            <w:tcBorders>
              <w:top w:val="single" w:sz="4" w:space="0" w:color="000000"/>
              <w:left w:val="single" w:sz="4" w:space="0" w:color="000000"/>
              <w:bottom w:val="single" w:sz="4" w:space="0" w:color="000000"/>
              <w:right w:val="single" w:sz="4" w:space="0" w:color="000000"/>
            </w:tcBorders>
          </w:tcPr>
          <w:p w14:paraId="7740A29C" w14:textId="77777777" w:rsidR="001F366A" w:rsidRDefault="001F366A" w:rsidP="000363EE">
            <w:pPr>
              <w:pStyle w:val="TableParagraph"/>
              <w:rPr>
                <w:rFonts w:ascii="Times New Roman"/>
              </w:rPr>
            </w:pPr>
          </w:p>
        </w:tc>
        <w:tc>
          <w:tcPr>
            <w:tcW w:w="1113" w:type="dxa"/>
            <w:tcBorders>
              <w:top w:val="single" w:sz="4" w:space="0" w:color="000000"/>
              <w:left w:val="single" w:sz="4" w:space="0" w:color="000000"/>
              <w:bottom w:val="single" w:sz="4" w:space="0" w:color="000000"/>
              <w:right w:val="single" w:sz="4" w:space="0" w:color="000000"/>
            </w:tcBorders>
          </w:tcPr>
          <w:p w14:paraId="05AB2FB7" w14:textId="77777777" w:rsidR="001F366A" w:rsidRDefault="001F366A" w:rsidP="000363EE">
            <w:pPr>
              <w:pStyle w:val="TableParagraph"/>
              <w:rPr>
                <w:rFonts w:ascii="Times New Roman"/>
              </w:rPr>
            </w:pPr>
          </w:p>
        </w:tc>
        <w:tc>
          <w:tcPr>
            <w:tcW w:w="1114" w:type="dxa"/>
            <w:tcBorders>
              <w:top w:val="single" w:sz="4" w:space="0" w:color="000000"/>
              <w:left w:val="single" w:sz="4" w:space="0" w:color="000000"/>
              <w:bottom w:val="single" w:sz="4" w:space="0" w:color="000000"/>
              <w:right w:val="single" w:sz="4" w:space="0" w:color="000000"/>
            </w:tcBorders>
          </w:tcPr>
          <w:p w14:paraId="13522878" w14:textId="77777777" w:rsidR="001F366A" w:rsidRDefault="001F366A" w:rsidP="000363EE">
            <w:pPr>
              <w:pStyle w:val="TableParagraph"/>
              <w:rPr>
                <w:rFonts w:ascii="Times New Roman"/>
              </w:rPr>
            </w:pPr>
          </w:p>
        </w:tc>
        <w:tc>
          <w:tcPr>
            <w:tcW w:w="1113" w:type="dxa"/>
            <w:tcBorders>
              <w:top w:val="single" w:sz="4" w:space="0" w:color="000000"/>
              <w:left w:val="single" w:sz="4" w:space="0" w:color="000000"/>
              <w:bottom w:val="single" w:sz="4" w:space="0" w:color="000000"/>
              <w:right w:val="single" w:sz="4" w:space="0" w:color="000000"/>
            </w:tcBorders>
          </w:tcPr>
          <w:p w14:paraId="51E744C8" w14:textId="77777777" w:rsidR="001F366A" w:rsidRDefault="001F366A" w:rsidP="000363EE">
            <w:pPr>
              <w:pStyle w:val="TableParagraph"/>
              <w:rPr>
                <w:rFonts w:ascii="Times New Roman"/>
              </w:rPr>
            </w:pPr>
          </w:p>
        </w:tc>
        <w:tc>
          <w:tcPr>
            <w:tcW w:w="1113" w:type="dxa"/>
            <w:tcBorders>
              <w:top w:val="single" w:sz="4" w:space="0" w:color="000000"/>
              <w:left w:val="single" w:sz="4" w:space="0" w:color="000000"/>
              <w:bottom w:val="single" w:sz="4" w:space="0" w:color="000000"/>
              <w:right w:val="single" w:sz="4" w:space="0" w:color="000000"/>
            </w:tcBorders>
          </w:tcPr>
          <w:p w14:paraId="3046878C" w14:textId="77777777" w:rsidR="001F366A" w:rsidRDefault="001F366A" w:rsidP="000363EE">
            <w:pPr>
              <w:pStyle w:val="TableParagraph"/>
              <w:rPr>
                <w:rFonts w:ascii="Times New Roman"/>
              </w:rPr>
            </w:pPr>
          </w:p>
        </w:tc>
        <w:tc>
          <w:tcPr>
            <w:tcW w:w="1114" w:type="dxa"/>
            <w:tcBorders>
              <w:top w:val="single" w:sz="4" w:space="0" w:color="000000"/>
              <w:left w:val="single" w:sz="4" w:space="0" w:color="000000"/>
              <w:bottom w:val="single" w:sz="4" w:space="0" w:color="000000"/>
            </w:tcBorders>
          </w:tcPr>
          <w:p w14:paraId="1CCAC600" w14:textId="77777777" w:rsidR="001F366A" w:rsidRDefault="001F366A" w:rsidP="000363EE">
            <w:pPr>
              <w:pStyle w:val="TableParagraph"/>
              <w:rPr>
                <w:rFonts w:ascii="Times New Roman"/>
              </w:rPr>
            </w:pPr>
          </w:p>
        </w:tc>
      </w:tr>
      <w:tr w:rsidR="001F366A" w14:paraId="0998DACC" w14:textId="77777777" w:rsidTr="007F55CF">
        <w:trPr>
          <w:trHeight w:val="618"/>
        </w:trPr>
        <w:tc>
          <w:tcPr>
            <w:tcW w:w="2243" w:type="dxa"/>
            <w:tcBorders>
              <w:top w:val="single" w:sz="4" w:space="0" w:color="000000"/>
              <w:bottom w:val="single" w:sz="4" w:space="0" w:color="000000"/>
              <w:right w:val="single" w:sz="4" w:space="0" w:color="000000"/>
            </w:tcBorders>
            <w:vAlign w:val="center"/>
          </w:tcPr>
          <w:p w14:paraId="5D7A76EB" w14:textId="77777777" w:rsidR="001F366A" w:rsidRDefault="001F366A" w:rsidP="001F366A">
            <w:pPr>
              <w:pStyle w:val="TableParagraph"/>
              <w:spacing w:line="265" w:lineRule="exact"/>
              <w:ind w:left="97"/>
            </w:pPr>
            <w:r>
              <w:t>Daytime activities</w:t>
            </w:r>
          </w:p>
        </w:tc>
        <w:tc>
          <w:tcPr>
            <w:tcW w:w="1113" w:type="dxa"/>
            <w:tcBorders>
              <w:top w:val="single" w:sz="4" w:space="0" w:color="000000"/>
              <w:left w:val="single" w:sz="4" w:space="0" w:color="000000"/>
              <w:bottom w:val="single" w:sz="4" w:space="0" w:color="000000"/>
              <w:right w:val="single" w:sz="4" w:space="0" w:color="000000"/>
            </w:tcBorders>
          </w:tcPr>
          <w:p w14:paraId="3E30FC8C" w14:textId="77777777" w:rsidR="001F366A" w:rsidRDefault="001F366A" w:rsidP="000363EE">
            <w:pPr>
              <w:pStyle w:val="TableParagraph"/>
              <w:rPr>
                <w:rFonts w:ascii="Times New Roman"/>
              </w:rPr>
            </w:pPr>
          </w:p>
        </w:tc>
        <w:tc>
          <w:tcPr>
            <w:tcW w:w="1113" w:type="dxa"/>
            <w:tcBorders>
              <w:top w:val="single" w:sz="4" w:space="0" w:color="000000"/>
              <w:left w:val="single" w:sz="4" w:space="0" w:color="000000"/>
              <w:bottom w:val="single" w:sz="4" w:space="0" w:color="000000"/>
              <w:right w:val="single" w:sz="4" w:space="0" w:color="000000"/>
            </w:tcBorders>
          </w:tcPr>
          <w:p w14:paraId="78556544" w14:textId="77777777" w:rsidR="001F366A" w:rsidRDefault="001F366A" w:rsidP="000363EE">
            <w:pPr>
              <w:pStyle w:val="TableParagraph"/>
              <w:rPr>
                <w:rFonts w:ascii="Times New Roman"/>
              </w:rPr>
            </w:pPr>
          </w:p>
        </w:tc>
        <w:tc>
          <w:tcPr>
            <w:tcW w:w="1113" w:type="dxa"/>
            <w:tcBorders>
              <w:top w:val="single" w:sz="4" w:space="0" w:color="000000"/>
              <w:left w:val="single" w:sz="4" w:space="0" w:color="000000"/>
              <w:bottom w:val="single" w:sz="4" w:space="0" w:color="000000"/>
              <w:right w:val="single" w:sz="4" w:space="0" w:color="000000"/>
            </w:tcBorders>
          </w:tcPr>
          <w:p w14:paraId="7F1ADCCF" w14:textId="77777777" w:rsidR="001F366A" w:rsidRDefault="001F366A" w:rsidP="000363EE">
            <w:pPr>
              <w:pStyle w:val="TableParagraph"/>
              <w:rPr>
                <w:rFonts w:ascii="Times New Roman"/>
              </w:rPr>
            </w:pPr>
          </w:p>
        </w:tc>
        <w:tc>
          <w:tcPr>
            <w:tcW w:w="1114" w:type="dxa"/>
            <w:tcBorders>
              <w:top w:val="single" w:sz="4" w:space="0" w:color="000000"/>
              <w:left w:val="single" w:sz="4" w:space="0" w:color="000000"/>
              <w:bottom w:val="single" w:sz="4" w:space="0" w:color="000000"/>
              <w:right w:val="single" w:sz="4" w:space="0" w:color="000000"/>
            </w:tcBorders>
          </w:tcPr>
          <w:p w14:paraId="4495DBD2" w14:textId="77777777" w:rsidR="001F366A" w:rsidRDefault="001F366A" w:rsidP="000363EE">
            <w:pPr>
              <w:pStyle w:val="TableParagraph"/>
              <w:rPr>
                <w:rFonts w:ascii="Times New Roman"/>
              </w:rPr>
            </w:pPr>
          </w:p>
        </w:tc>
        <w:tc>
          <w:tcPr>
            <w:tcW w:w="1113" w:type="dxa"/>
            <w:tcBorders>
              <w:top w:val="single" w:sz="4" w:space="0" w:color="000000"/>
              <w:left w:val="single" w:sz="4" w:space="0" w:color="000000"/>
              <w:bottom w:val="single" w:sz="4" w:space="0" w:color="000000"/>
              <w:right w:val="single" w:sz="4" w:space="0" w:color="000000"/>
            </w:tcBorders>
          </w:tcPr>
          <w:p w14:paraId="441EF369" w14:textId="77777777" w:rsidR="001F366A" w:rsidRDefault="001F366A" w:rsidP="000363EE">
            <w:pPr>
              <w:pStyle w:val="TableParagraph"/>
              <w:rPr>
                <w:rFonts w:ascii="Times New Roman"/>
              </w:rPr>
            </w:pPr>
          </w:p>
        </w:tc>
        <w:tc>
          <w:tcPr>
            <w:tcW w:w="1113" w:type="dxa"/>
            <w:tcBorders>
              <w:top w:val="single" w:sz="4" w:space="0" w:color="000000"/>
              <w:left w:val="single" w:sz="4" w:space="0" w:color="000000"/>
              <w:bottom w:val="single" w:sz="4" w:space="0" w:color="000000"/>
              <w:right w:val="single" w:sz="4" w:space="0" w:color="000000"/>
            </w:tcBorders>
          </w:tcPr>
          <w:p w14:paraId="726CE11A" w14:textId="77777777" w:rsidR="001F366A" w:rsidRDefault="001F366A" w:rsidP="000363EE">
            <w:pPr>
              <w:pStyle w:val="TableParagraph"/>
              <w:rPr>
                <w:rFonts w:ascii="Times New Roman"/>
              </w:rPr>
            </w:pPr>
          </w:p>
        </w:tc>
        <w:tc>
          <w:tcPr>
            <w:tcW w:w="1114" w:type="dxa"/>
            <w:tcBorders>
              <w:top w:val="single" w:sz="4" w:space="0" w:color="000000"/>
              <w:left w:val="single" w:sz="4" w:space="0" w:color="000000"/>
              <w:bottom w:val="single" w:sz="4" w:space="0" w:color="000000"/>
            </w:tcBorders>
          </w:tcPr>
          <w:p w14:paraId="56049A1B" w14:textId="77777777" w:rsidR="001F366A" w:rsidRDefault="001F366A" w:rsidP="000363EE">
            <w:pPr>
              <w:pStyle w:val="TableParagraph"/>
              <w:rPr>
                <w:rFonts w:ascii="Times New Roman"/>
              </w:rPr>
            </w:pPr>
          </w:p>
        </w:tc>
      </w:tr>
      <w:tr w:rsidR="001F366A" w14:paraId="0DE919E2" w14:textId="77777777" w:rsidTr="007F55CF">
        <w:trPr>
          <w:trHeight w:val="927"/>
        </w:trPr>
        <w:tc>
          <w:tcPr>
            <w:tcW w:w="2243" w:type="dxa"/>
            <w:tcBorders>
              <w:top w:val="single" w:sz="4" w:space="0" w:color="000000"/>
              <w:bottom w:val="single" w:sz="4" w:space="0" w:color="000000"/>
              <w:right w:val="single" w:sz="4" w:space="0" w:color="000000"/>
            </w:tcBorders>
            <w:vAlign w:val="center"/>
          </w:tcPr>
          <w:p w14:paraId="480E878B" w14:textId="77777777" w:rsidR="001F366A" w:rsidRDefault="001F366A" w:rsidP="001F366A">
            <w:pPr>
              <w:pStyle w:val="TableParagraph"/>
              <w:ind w:left="97" w:right="385"/>
            </w:pPr>
            <w:r>
              <w:t>Activities 1 hour before bedtime</w:t>
            </w:r>
          </w:p>
        </w:tc>
        <w:tc>
          <w:tcPr>
            <w:tcW w:w="1113" w:type="dxa"/>
            <w:tcBorders>
              <w:top w:val="single" w:sz="4" w:space="0" w:color="000000"/>
              <w:left w:val="single" w:sz="4" w:space="0" w:color="000000"/>
              <w:bottom w:val="single" w:sz="4" w:space="0" w:color="000000"/>
              <w:right w:val="single" w:sz="4" w:space="0" w:color="000000"/>
            </w:tcBorders>
          </w:tcPr>
          <w:p w14:paraId="7072CB9D" w14:textId="77777777" w:rsidR="001F366A" w:rsidRDefault="001F366A" w:rsidP="000363EE">
            <w:pPr>
              <w:pStyle w:val="TableParagraph"/>
              <w:rPr>
                <w:rFonts w:ascii="Times New Roman"/>
              </w:rPr>
            </w:pPr>
          </w:p>
        </w:tc>
        <w:tc>
          <w:tcPr>
            <w:tcW w:w="1113" w:type="dxa"/>
            <w:tcBorders>
              <w:top w:val="single" w:sz="4" w:space="0" w:color="000000"/>
              <w:left w:val="single" w:sz="4" w:space="0" w:color="000000"/>
              <w:bottom w:val="single" w:sz="4" w:space="0" w:color="000000"/>
              <w:right w:val="single" w:sz="4" w:space="0" w:color="000000"/>
            </w:tcBorders>
          </w:tcPr>
          <w:p w14:paraId="7EFA4A5B" w14:textId="77777777" w:rsidR="001F366A" w:rsidRDefault="001F366A" w:rsidP="000363EE">
            <w:pPr>
              <w:pStyle w:val="TableParagraph"/>
              <w:rPr>
                <w:rFonts w:ascii="Times New Roman"/>
              </w:rPr>
            </w:pPr>
          </w:p>
        </w:tc>
        <w:tc>
          <w:tcPr>
            <w:tcW w:w="1113" w:type="dxa"/>
            <w:tcBorders>
              <w:top w:val="single" w:sz="4" w:space="0" w:color="000000"/>
              <w:left w:val="single" w:sz="4" w:space="0" w:color="000000"/>
              <w:bottom w:val="single" w:sz="4" w:space="0" w:color="000000"/>
              <w:right w:val="single" w:sz="4" w:space="0" w:color="000000"/>
            </w:tcBorders>
          </w:tcPr>
          <w:p w14:paraId="63037CDE" w14:textId="77777777" w:rsidR="001F366A" w:rsidRDefault="001F366A" w:rsidP="000363EE">
            <w:pPr>
              <w:pStyle w:val="TableParagraph"/>
              <w:rPr>
                <w:rFonts w:ascii="Times New Roman"/>
              </w:rPr>
            </w:pPr>
          </w:p>
        </w:tc>
        <w:tc>
          <w:tcPr>
            <w:tcW w:w="1114" w:type="dxa"/>
            <w:tcBorders>
              <w:top w:val="single" w:sz="4" w:space="0" w:color="000000"/>
              <w:left w:val="single" w:sz="4" w:space="0" w:color="000000"/>
              <w:bottom w:val="single" w:sz="4" w:space="0" w:color="000000"/>
              <w:right w:val="single" w:sz="4" w:space="0" w:color="000000"/>
            </w:tcBorders>
          </w:tcPr>
          <w:p w14:paraId="17DA3B93" w14:textId="77777777" w:rsidR="001F366A" w:rsidRDefault="001F366A" w:rsidP="000363EE">
            <w:pPr>
              <w:pStyle w:val="TableParagraph"/>
              <w:rPr>
                <w:rFonts w:ascii="Times New Roman"/>
              </w:rPr>
            </w:pPr>
          </w:p>
        </w:tc>
        <w:tc>
          <w:tcPr>
            <w:tcW w:w="1113" w:type="dxa"/>
            <w:tcBorders>
              <w:top w:val="single" w:sz="4" w:space="0" w:color="000000"/>
              <w:left w:val="single" w:sz="4" w:space="0" w:color="000000"/>
              <w:bottom w:val="single" w:sz="4" w:space="0" w:color="000000"/>
              <w:right w:val="single" w:sz="4" w:space="0" w:color="000000"/>
            </w:tcBorders>
          </w:tcPr>
          <w:p w14:paraId="2A2C3199" w14:textId="77777777" w:rsidR="001F366A" w:rsidRDefault="001F366A" w:rsidP="000363EE">
            <w:pPr>
              <w:pStyle w:val="TableParagraph"/>
              <w:rPr>
                <w:rFonts w:ascii="Times New Roman"/>
              </w:rPr>
            </w:pPr>
          </w:p>
        </w:tc>
        <w:tc>
          <w:tcPr>
            <w:tcW w:w="1113" w:type="dxa"/>
            <w:tcBorders>
              <w:top w:val="single" w:sz="4" w:space="0" w:color="000000"/>
              <w:left w:val="single" w:sz="4" w:space="0" w:color="000000"/>
              <w:bottom w:val="single" w:sz="4" w:space="0" w:color="000000"/>
              <w:right w:val="single" w:sz="4" w:space="0" w:color="000000"/>
            </w:tcBorders>
          </w:tcPr>
          <w:p w14:paraId="7C778116" w14:textId="77777777" w:rsidR="001F366A" w:rsidRDefault="001F366A" w:rsidP="000363EE">
            <w:pPr>
              <w:pStyle w:val="TableParagraph"/>
              <w:rPr>
                <w:rFonts w:ascii="Times New Roman"/>
              </w:rPr>
            </w:pPr>
          </w:p>
        </w:tc>
        <w:tc>
          <w:tcPr>
            <w:tcW w:w="1114" w:type="dxa"/>
            <w:tcBorders>
              <w:top w:val="single" w:sz="4" w:space="0" w:color="000000"/>
              <w:left w:val="single" w:sz="4" w:space="0" w:color="000000"/>
              <w:bottom w:val="single" w:sz="4" w:space="0" w:color="000000"/>
            </w:tcBorders>
          </w:tcPr>
          <w:p w14:paraId="0FA02647" w14:textId="77777777" w:rsidR="001F366A" w:rsidRDefault="001F366A" w:rsidP="000363EE">
            <w:pPr>
              <w:pStyle w:val="TableParagraph"/>
              <w:rPr>
                <w:rFonts w:ascii="Times New Roman"/>
              </w:rPr>
            </w:pPr>
          </w:p>
        </w:tc>
      </w:tr>
      <w:tr w:rsidR="001F366A" w14:paraId="074C171C" w14:textId="77777777" w:rsidTr="007F55CF">
        <w:trPr>
          <w:trHeight w:val="544"/>
        </w:trPr>
        <w:tc>
          <w:tcPr>
            <w:tcW w:w="2243" w:type="dxa"/>
            <w:tcBorders>
              <w:top w:val="single" w:sz="4" w:space="0" w:color="000000"/>
              <w:bottom w:val="single" w:sz="4" w:space="0" w:color="000000"/>
              <w:right w:val="single" w:sz="4" w:space="0" w:color="000000"/>
            </w:tcBorders>
            <w:vAlign w:val="center"/>
          </w:tcPr>
          <w:p w14:paraId="4292AD65" w14:textId="77777777" w:rsidR="001F366A" w:rsidRDefault="001F366A" w:rsidP="001F366A">
            <w:pPr>
              <w:pStyle w:val="TableParagraph"/>
              <w:spacing w:line="248" w:lineRule="exact"/>
              <w:ind w:left="97"/>
            </w:pPr>
            <w:r>
              <w:t>Time to bed</w:t>
            </w:r>
          </w:p>
        </w:tc>
        <w:tc>
          <w:tcPr>
            <w:tcW w:w="1113" w:type="dxa"/>
            <w:tcBorders>
              <w:top w:val="single" w:sz="4" w:space="0" w:color="000000"/>
              <w:left w:val="single" w:sz="4" w:space="0" w:color="000000"/>
              <w:bottom w:val="single" w:sz="4" w:space="0" w:color="000000"/>
              <w:right w:val="single" w:sz="4" w:space="0" w:color="000000"/>
            </w:tcBorders>
          </w:tcPr>
          <w:p w14:paraId="1012E1AC" w14:textId="77777777" w:rsidR="001F366A" w:rsidRDefault="001F366A" w:rsidP="000363EE">
            <w:pPr>
              <w:pStyle w:val="TableParagraph"/>
              <w:rPr>
                <w:rFonts w:ascii="Times New Roman"/>
                <w:sz w:val="18"/>
              </w:rPr>
            </w:pPr>
          </w:p>
        </w:tc>
        <w:tc>
          <w:tcPr>
            <w:tcW w:w="1113" w:type="dxa"/>
            <w:tcBorders>
              <w:top w:val="single" w:sz="4" w:space="0" w:color="000000"/>
              <w:left w:val="single" w:sz="4" w:space="0" w:color="000000"/>
              <w:bottom w:val="single" w:sz="4" w:space="0" w:color="000000"/>
              <w:right w:val="single" w:sz="4" w:space="0" w:color="000000"/>
            </w:tcBorders>
          </w:tcPr>
          <w:p w14:paraId="3F683F21" w14:textId="77777777" w:rsidR="001F366A" w:rsidRDefault="001F366A" w:rsidP="000363EE">
            <w:pPr>
              <w:pStyle w:val="TableParagraph"/>
              <w:rPr>
                <w:rFonts w:ascii="Times New Roman"/>
                <w:sz w:val="18"/>
              </w:rPr>
            </w:pPr>
          </w:p>
        </w:tc>
        <w:tc>
          <w:tcPr>
            <w:tcW w:w="1113" w:type="dxa"/>
            <w:tcBorders>
              <w:top w:val="single" w:sz="4" w:space="0" w:color="000000"/>
              <w:left w:val="single" w:sz="4" w:space="0" w:color="000000"/>
              <w:bottom w:val="single" w:sz="4" w:space="0" w:color="000000"/>
              <w:right w:val="single" w:sz="4" w:space="0" w:color="000000"/>
            </w:tcBorders>
          </w:tcPr>
          <w:p w14:paraId="1D4A9EF2" w14:textId="77777777" w:rsidR="001F366A" w:rsidRDefault="001F366A" w:rsidP="000363EE">
            <w:pPr>
              <w:pStyle w:val="TableParagraph"/>
              <w:rPr>
                <w:rFonts w:ascii="Times New Roman"/>
                <w:sz w:val="18"/>
              </w:rPr>
            </w:pPr>
          </w:p>
        </w:tc>
        <w:tc>
          <w:tcPr>
            <w:tcW w:w="1114" w:type="dxa"/>
            <w:tcBorders>
              <w:top w:val="single" w:sz="4" w:space="0" w:color="000000"/>
              <w:left w:val="single" w:sz="4" w:space="0" w:color="000000"/>
              <w:bottom w:val="single" w:sz="4" w:space="0" w:color="000000"/>
              <w:right w:val="single" w:sz="4" w:space="0" w:color="000000"/>
            </w:tcBorders>
          </w:tcPr>
          <w:p w14:paraId="52C0681B" w14:textId="77777777" w:rsidR="001F366A" w:rsidRDefault="001F366A" w:rsidP="000363EE">
            <w:pPr>
              <w:pStyle w:val="TableParagraph"/>
              <w:rPr>
                <w:rFonts w:ascii="Times New Roman"/>
                <w:sz w:val="18"/>
              </w:rPr>
            </w:pPr>
          </w:p>
        </w:tc>
        <w:tc>
          <w:tcPr>
            <w:tcW w:w="1113" w:type="dxa"/>
            <w:tcBorders>
              <w:top w:val="single" w:sz="4" w:space="0" w:color="000000"/>
              <w:left w:val="single" w:sz="4" w:space="0" w:color="000000"/>
              <w:bottom w:val="single" w:sz="4" w:space="0" w:color="000000"/>
              <w:right w:val="single" w:sz="4" w:space="0" w:color="000000"/>
            </w:tcBorders>
          </w:tcPr>
          <w:p w14:paraId="3A66A482" w14:textId="77777777" w:rsidR="001F366A" w:rsidRDefault="001F366A" w:rsidP="000363EE">
            <w:pPr>
              <w:pStyle w:val="TableParagraph"/>
              <w:rPr>
                <w:rFonts w:ascii="Times New Roman"/>
                <w:sz w:val="18"/>
              </w:rPr>
            </w:pPr>
          </w:p>
        </w:tc>
        <w:tc>
          <w:tcPr>
            <w:tcW w:w="1113" w:type="dxa"/>
            <w:tcBorders>
              <w:top w:val="single" w:sz="4" w:space="0" w:color="000000"/>
              <w:left w:val="single" w:sz="4" w:space="0" w:color="000000"/>
              <w:bottom w:val="single" w:sz="4" w:space="0" w:color="000000"/>
              <w:right w:val="single" w:sz="4" w:space="0" w:color="000000"/>
            </w:tcBorders>
          </w:tcPr>
          <w:p w14:paraId="0EC1DAC2" w14:textId="77777777" w:rsidR="001F366A" w:rsidRDefault="001F366A" w:rsidP="000363EE">
            <w:pPr>
              <w:pStyle w:val="TableParagraph"/>
              <w:rPr>
                <w:rFonts w:ascii="Times New Roman"/>
                <w:sz w:val="18"/>
              </w:rPr>
            </w:pPr>
          </w:p>
        </w:tc>
        <w:tc>
          <w:tcPr>
            <w:tcW w:w="1114" w:type="dxa"/>
            <w:tcBorders>
              <w:top w:val="single" w:sz="4" w:space="0" w:color="000000"/>
              <w:left w:val="single" w:sz="4" w:space="0" w:color="000000"/>
              <w:bottom w:val="single" w:sz="4" w:space="0" w:color="000000"/>
            </w:tcBorders>
          </w:tcPr>
          <w:p w14:paraId="3DF1FB8D" w14:textId="77777777" w:rsidR="001F366A" w:rsidRDefault="001F366A" w:rsidP="000363EE">
            <w:pPr>
              <w:pStyle w:val="TableParagraph"/>
              <w:rPr>
                <w:rFonts w:ascii="Times New Roman"/>
                <w:sz w:val="18"/>
              </w:rPr>
            </w:pPr>
          </w:p>
        </w:tc>
      </w:tr>
      <w:tr w:rsidR="001F366A" w14:paraId="64A1907D" w14:textId="77777777" w:rsidTr="007F55CF">
        <w:trPr>
          <w:trHeight w:val="796"/>
        </w:trPr>
        <w:tc>
          <w:tcPr>
            <w:tcW w:w="2243" w:type="dxa"/>
            <w:tcBorders>
              <w:top w:val="single" w:sz="4" w:space="0" w:color="000000"/>
              <w:bottom w:val="single" w:sz="4" w:space="0" w:color="000000"/>
              <w:right w:val="single" w:sz="4" w:space="0" w:color="000000"/>
            </w:tcBorders>
            <w:vAlign w:val="center"/>
          </w:tcPr>
          <w:p w14:paraId="0D1F3A35" w14:textId="77777777" w:rsidR="001F366A" w:rsidRDefault="001F366A" w:rsidP="001F366A">
            <w:pPr>
              <w:pStyle w:val="TableParagraph"/>
              <w:ind w:left="97" w:right="275"/>
            </w:pPr>
            <w:r>
              <w:t>Times woke up in the night</w:t>
            </w:r>
          </w:p>
        </w:tc>
        <w:tc>
          <w:tcPr>
            <w:tcW w:w="1113" w:type="dxa"/>
            <w:tcBorders>
              <w:top w:val="single" w:sz="4" w:space="0" w:color="000000"/>
              <w:left w:val="single" w:sz="4" w:space="0" w:color="000000"/>
              <w:bottom w:val="single" w:sz="4" w:space="0" w:color="000000"/>
              <w:right w:val="single" w:sz="4" w:space="0" w:color="000000"/>
            </w:tcBorders>
          </w:tcPr>
          <w:p w14:paraId="0208BD1A" w14:textId="77777777" w:rsidR="001F366A" w:rsidRDefault="001F366A" w:rsidP="000363EE">
            <w:pPr>
              <w:pStyle w:val="TableParagraph"/>
              <w:rPr>
                <w:rFonts w:ascii="Times New Roman"/>
              </w:rPr>
            </w:pPr>
          </w:p>
        </w:tc>
        <w:tc>
          <w:tcPr>
            <w:tcW w:w="1113" w:type="dxa"/>
            <w:tcBorders>
              <w:top w:val="single" w:sz="4" w:space="0" w:color="000000"/>
              <w:left w:val="single" w:sz="4" w:space="0" w:color="000000"/>
              <w:bottom w:val="single" w:sz="4" w:space="0" w:color="000000"/>
              <w:right w:val="single" w:sz="4" w:space="0" w:color="000000"/>
            </w:tcBorders>
          </w:tcPr>
          <w:p w14:paraId="244B4A9D" w14:textId="77777777" w:rsidR="001F366A" w:rsidRDefault="001F366A" w:rsidP="000363EE">
            <w:pPr>
              <w:pStyle w:val="TableParagraph"/>
              <w:rPr>
                <w:rFonts w:ascii="Times New Roman"/>
              </w:rPr>
            </w:pPr>
          </w:p>
        </w:tc>
        <w:tc>
          <w:tcPr>
            <w:tcW w:w="1113" w:type="dxa"/>
            <w:tcBorders>
              <w:top w:val="single" w:sz="4" w:space="0" w:color="000000"/>
              <w:left w:val="single" w:sz="4" w:space="0" w:color="000000"/>
              <w:bottom w:val="single" w:sz="4" w:space="0" w:color="000000"/>
              <w:right w:val="single" w:sz="4" w:space="0" w:color="000000"/>
            </w:tcBorders>
          </w:tcPr>
          <w:p w14:paraId="777A3D67" w14:textId="77777777" w:rsidR="001F366A" w:rsidRDefault="001F366A" w:rsidP="000363EE">
            <w:pPr>
              <w:pStyle w:val="TableParagraph"/>
              <w:rPr>
                <w:rFonts w:ascii="Times New Roman"/>
              </w:rPr>
            </w:pPr>
          </w:p>
        </w:tc>
        <w:tc>
          <w:tcPr>
            <w:tcW w:w="1114" w:type="dxa"/>
            <w:tcBorders>
              <w:top w:val="single" w:sz="4" w:space="0" w:color="000000"/>
              <w:left w:val="single" w:sz="4" w:space="0" w:color="000000"/>
              <w:bottom w:val="single" w:sz="4" w:space="0" w:color="000000"/>
              <w:right w:val="single" w:sz="4" w:space="0" w:color="000000"/>
            </w:tcBorders>
          </w:tcPr>
          <w:p w14:paraId="27929D7E" w14:textId="77777777" w:rsidR="001F366A" w:rsidRDefault="001F366A" w:rsidP="000363EE">
            <w:pPr>
              <w:pStyle w:val="TableParagraph"/>
              <w:rPr>
                <w:rFonts w:ascii="Times New Roman"/>
              </w:rPr>
            </w:pPr>
          </w:p>
        </w:tc>
        <w:tc>
          <w:tcPr>
            <w:tcW w:w="1113" w:type="dxa"/>
            <w:tcBorders>
              <w:top w:val="single" w:sz="4" w:space="0" w:color="000000"/>
              <w:left w:val="single" w:sz="4" w:space="0" w:color="000000"/>
              <w:bottom w:val="single" w:sz="4" w:space="0" w:color="000000"/>
              <w:right w:val="single" w:sz="4" w:space="0" w:color="000000"/>
            </w:tcBorders>
          </w:tcPr>
          <w:p w14:paraId="3EB0B507" w14:textId="77777777" w:rsidR="001F366A" w:rsidRDefault="001F366A" w:rsidP="000363EE">
            <w:pPr>
              <w:pStyle w:val="TableParagraph"/>
              <w:rPr>
                <w:rFonts w:ascii="Times New Roman"/>
              </w:rPr>
            </w:pPr>
          </w:p>
        </w:tc>
        <w:tc>
          <w:tcPr>
            <w:tcW w:w="1113" w:type="dxa"/>
            <w:tcBorders>
              <w:top w:val="single" w:sz="4" w:space="0" w:color="000000"/>
              <w:left w:val="single" w:sz="4" w:space="0" w:color="000000"/>
              <w:bottom w:val="single" w:sz="4" w:space="0" w:color="000000"/>
              <w:right w:val="single" w:sz="4" w:space="0" w:color="000000"/>
            </w:tcBorders>
          </w:tcPr>
          <w:p w14:paraId="1C1DA79C" w14:textId="77777777" w:rsidR="001F366A" w:rsidRDefault="001F366A" w:rsidP="000363EE">
            <w:pPr>
              <w:pStyle w:val="TableParagraph"/>
              <w:rPr>
                <w:rFonts w:ascii="Times New Roman"/>
              </w:rPr>
            </w:pPr>
          </w:p>
        </w:tc>
        <w:tc>
          <w:tcPr>
            <w:tcW w:w="1114" w:type="dxa"/>
            <w:tcBorders>
              <w:top w:val="single" w:sz="4" w:space="0" w:color="000000"/>
              <w:left w:val="single" w:sz="4" w:space="0" w:color="000000"/>
              <w:bottom w:val="single" w:sz="4" w:space="0" w:color="000000"/>
            </w:tcBorders>
          </w:tcPr>
          <w:p w14:paraId="38B3CBE3" w14:textId="77777777" w:rsidR="001F366A" w:rsidRDefault="001F366A" w:rsidP="000363EE">
            <w:pPr>
              <w:pStyle w:val="TableParagraph"/>
              <w:rPr>
                <w:rFonts w:ascii="Times New Roman"/>
              </w:rPr>
            </w:pPr>
          </w:p>
        </w:tc>
      </w:tr>
      <w:tr w:rsidR="001F366A" w14:paraId="78C873F8" w14:textId="77777777" w:rsidTr="007F55CF">
        <w:trPr>
          <w:trHeight w:val="1235"/>
        </w:trPr>
        <w:tc>
          <w:tcPr>
            <w:tcW w:w="2243" w:type="dxa"/>
            <w:tcBorders>
              <w:top w:val="single" w:sz="4" w:space="0" w:color="000000"/>
              <w:bottom w:val="single" w:sz="4" w:space="0" w:color="000000"/>
              <w:right w:val="single" w:sz="4" w:space="0" w:color="000000"/>
            </w:tcBorders>
            <w:vAlign w:val="center"/>
          </w:tcPr>
          <w:p w14:paraId="25310120" w14:textId="77777777" w:rsidR="001F366A" w:rsidRDefault="001F366A" w:rsidP="001F366A">
            <w:pPr>
              <w:pStyle w:val="TableParagraph"/>
              <w:ind w:left="97" w:right="89"/>
            </w:pPr>
            <w:r>
              <w:t>How long did your child stay up for when waking in the</w:t>
            </w:r>
          </w:p>
          <w:p w14:paraId="6404E9D0" w14:textId="77777777" w:rsidR="001F366A" w:rsidRDefault="001F366A" w:rsidP="001F366A">
            <w:pPr>
              <w:pStyle w:val="TableParagraph"/>
              <w:spacing w:line="252" w:lineRule="exact"/>
              <w:ind w:left="97"/>
            </w:pPr>
            <w:r>
              <w:t>night?</w:t>
            </w:r>
          </w:p>
        </w:tc>
        <w:tc>
          <w:tcPr>
            <w:tcW w:w="1113" w:type="dxa"/>
            <w:tcBorders>
              <w:top w:val="single" w:sz="4" w:space="0" w:color="000000"/>
              <w:left w:val="single" w:sz="4" w:space="0" w:color="000000"/>
              <w:bottom w:val="single" w:sz="4" w:space="0" w:color="000000"/>
              <w:right w:val="single" w:sz="4" w:space="0" w:color="000000"/>
            </w:tcBorders>
          </w:tcPr>
          <w:p w14:paraId="2B8AAB74" w14:textId="77777777" w:rsidR="001F366A" w:rsidRDefault="001F366A" w:rsidP="000363EE">
            <w:pPr>
              <w:pStyle w:val="TableParagraph"/>
              <w:rPr>
                <w:rFonts w:ascii="Times New Roman"/>
              </w:rPr>
            </w:pPr>
          </w:p>
        </w:tc>
        <w:tc>
          <w:tcPr>
            <w:tcW w:w="1113" w:type="dxa"/>
            <w:tcBorders>
              <w:top w:val="single" w:sz="4" w:space="0" w:color="000000"/>
              <w:left w:val="single" w:sz="4" w:space="0" w:color="000000"/>
              <w:bottom w:val="single" w:sz="4" w:space="0" w:color="000000"/>
              <w:right w:val="single" w:sz="4" w:space="0" w:color="000000"/>
            </w:tcBorders>
          </w:tcPr>
          <w:p w14:paraId="01E04149" w14:textId="77777777" w:rsidR="001F366A" w:rsidRDefault="001F366A" w:rsidP="000363EE">
            <w:pPr>
              <w:pStyle w:val="TableParagraph"/>
              <w:rPr>
                <w:rFonts w:ascii="Times New Roman"/>
              </w:rPr>
            </w:pPr>
          </w:p>
        </w:tc>
        <w:tc>
          <w:tcPr>
            <w:tcW w:w="1113" w:type="dxa"/>
            <w:tcBorders>
              <w:top w:val="single" w:sz="4" w:space="0" w:color="000000"/>
              <w:left w:val="single" w:sz="4" w:space="0" w:color="000000"/>
              <w:bottom w:val="single" w:sz="4" w:space="0" w:color="000000"/>
              <w:right w:val="single" w:sz="4" w:space="0" w:color="000000"/>
            </w:tcBorders>
          </w:tcPr>
          <w:p w14:paraId="13352D38" w14:textId="77777777" w:rsidR="001F366A" w:rsidRDefault="001F366A" w:rsidP="000363EE">
            <w:pPr>
              <w:pStyle w:val="TableParagraph"/>
              <w:rPr>
                <w:rFonts w:ascii="Times New Roman"/>
              </w:rPr>
            </w:pPr>
          </w:p>
        </w:tc>
        <w:tc>
          <w:tcPr>
            <w:tcW w:w="1114" w:type="dxa"/>
            <w:tcBorders>
              <w:top w:val="single" w:sz="4" w:space="0" w:color="000000"/>
              <w:left w:val="single" w:sz="4" w:space="0" w:color="000000"/>
              <w:bottom w:val="single" w:sz="4" w:space="0" w:color="000000"/>
              <w:right w:val="single" w:sz="4" w:space="0" w:color="000000"/>
            </w:tcBorders>
          </w:tcPr>
          <w:p w14:paraId="7A146A73" w14:textId="77777777" w:rsidR="001F366A" w:rsidRDefault="001F366A" w:rsidP="000363EE">
            <w:pPr>
              <w:pStyle w:val="TableParagraph"/>
              <w:rPr>
                <w:rFonts w:ascii="Times New Roman"/>
              </w:rPr>
            </w:pPr>
          </w:p>
        </w:tc>
        <w:tc>
          <w:tcPr>
            <w:tcW w:w="1113" w:type="dxa"/>
            <w:tcBorders>
              <w:top w:val="single" w:sz="4" w:space="0" w:color="000000"/>
              <w:left w:val="single" w:sz="4" w:space="0" w:color="000000"/>
              <w:bottom w:val="single" w:sz="4" w:space="0" w:color="000000"/>
              <w:right w:val="single" w:sz="4" w:space="0" w:color="000000"/>
            </w:tcBorders>
          </w:tcPr>
          <w:p w14:paraId="7C44BBF4" w14:textId="77777777" w:rsidR="001F366A" w:rsidRDefault="001F366A" w:rsidP="000363EE">
            <w:pPr>
              <w:pStyle w:val="TableParagraph"/>
              <w:rPr>
                <w:rFonts w:ascii="Times New Roman"/>
              </w:rPr>
            </w:pPr>
          </w:p>
        </w:tc>
        <w:tc>
          <w:tcPr>
            <w:tcW w:w="1113" w:type="dxa"/>
            <w:tcBorders>
              <w:top w:val="single" w:sz="4" w:space="0" w:color="000000"/>
              <w:left w:val="single" w:sz="4" w:space="0" w:color="000000"/>
              <w:bottom w:val="single" w:sz="4" w:space="0" w:color="000000"/>
              <w:right w:val="single" w:sz="4" w:space="0" w:color="000000"/>
            </w:tcBorders>
          </w:tcPr>
          <w:p w14:paraId="73EB7B58" w14:textId="77777777" w:rsidR="001F366A" w:rsidRDefault="001F366A" w:rsidP="000363EE">
            <w:pPr>
              <w:pStyle w:val="TableParagraph"/>
              <w:rPr>
                <w:rFonts w:ascii="Times New Roman"/>
              </w:rPr>
            </w:pPr>
          </w:p>
        </w:tc>
        <w:tc>
          <w:tcPr>
            <w:tcW w:w="1114" w:type="dxa"/>
            <w:tcBorders>
              <w:top w:val="single" w:sz="4" w:space="0" w:color="000000"/>
              <w:left w:val="single" w:sz="4" w:space="0" w:color="000000"/>
              <w:bottom w:val="single" w:sz="4" w:space="0" w:color="000000"/>
            </w:tcBorders>
          </w:tcPr>
          <w:p w14:paraId="2BE7DAFA" w14:textId="77777777" w:rsidR="001F366A" w:rsidRDefault="001F366A" w:rsidP="000363EE">
            <w:pPr>
              <w:pStyle w:val="TableParagraph"/>
              <w:rPr>
                <w:rFonts w:ascii="Times New Roman"/>
              </w:rPr>
            </w:pPr>
          </w:p>
        </w:tc>
      </w:tr>
      <w:tr w:rsidR="001F366A" w14:paraId="1B151D3C" w14:textId="77777777" w:rsidTr="007F55CF">
        <w:trPr>
          <w:trHeight w:val="618"/>
        </w:trPr>
        <w:tc>
          <w:tcPr>
            <w:tcW w:w="2243" w:type="dxa"/>
            <w:tcBorders>
              <w:top w:val="single" w:sz="4" w:space="0" w:color="000000"/>
              <w:bottom w:val="single" w:sz="4" w:space="0" w:color="000000"/>
              <w:right w:val="single" w:sz="4" w:space="0" w:color="000000"/>
            </w:tcBorders>
            <w:vAlign w:val="center"/>
          </w:tcPr>
          <w:p w14:paraId="3D15F86A" w14:textId="77777777" w:rsidR="001F366A" w:rsidRDefault="001F366A" w:rsidP="001F366A">
            <w:pPr>
              <w:pStyle w:val="TableParagraph"/>
              <w:spacing w:line="265" w:lineRule="exact"/>
              <w:ind w:left="97"/>
            </w:pPr>
            <w:r>
              <w:t>Time awake in the morning</w:t>
            </w:r>
          </w:p>
        </w:tc>
        <w:tc>
          <w:tcPr>
            <w:tcW w:w="1113" w:type="dxa"/>
            <w:tcBorders>
              <w:top w:val="single" w:sz="4" w:space="0" w:color="000000"/>
              <w:left w:val="single" w:sz="4" w:space="0" w:color="000000"/>
              <w:bottom w:val="single" w:sz="4" w:space="0" w:color="000000"/>
              <w:right w:val="single" w:sz="4" w:space="0" w:color="000000"/>
            </w:tcBorders>
          </w:tcPr>
          <w:p w14:paraId="0EE7D626" w14:textId="77777777" w:rsidR="001F366A" w:rsidRDefault="001F366A" w:rsidP="000363EE">
            <w:pPr>
              <w:pStyle w:val="TableParagraph"/>
              <w:rPr>
                <w:rFonts w:ascii="Times New Roman"/>
              </w:rPr>
            </w:pPr>
          </w:p>
        </w:tc>
        <w:tc>
          <w:tcPr>
            <w:tcW w:w="1113" w:type="dxa"/>
            <w:tcBorders>
              <w:top w:val="single" w:sz="4" w:space="0" w:color="000000"/>
              <w:left w:val="single" w:sz="4" w:space="0" w:color="000000"/>
              <w:bottom w:val="single" w:sz="4" w:space="0" w:color="000000"/>
              <w:right w:val="single" w:sz="4" w:space="0" w:color="000000"/>
            </w:tcBorders>
          </w:tcPr>
          <w:p w14:paraId="6F0F28E6" w14:textId="77777777" w:rsidR="001F366A" w:rsidRDefault="001F366A" w:rsidP="000363EE">
            <w:pPr>
              <w:pStyle w:val="TableParagraph"/>
              <w:rPr>
                <w:rFonts w:ascii="Times New Roman"/>
              </w:rPr>
            </w:pPr>
          </w:p>
        </w:tc>
        <w:tc>
          <w:tcPr>
            <w:tcW w:w="1113" w:type="dxa"/>
            <w:tcBorders>
              <w:top w:val="single" w:sz="4" w:space="0" w:color="000000"/>
              <w:left w:val="single" w:sz="4" w:space="0" w:color="000000"/>
              <w:bottom w:val="single" w:sz="4" w:space="0" w:color="000000"/>
              <w:right w:val="single" w:sz="4" w:space="0" w:color="000000"/>
            </w:tcBorders>
          </w:tcPr>
          <w:p w14:paraId="33A0E921" w14:textId="77777777" w:rsidR="001F366A" w:rsidRDefault="001F366A" w:rsidP="000363EE">
            <w:pPr>
              <w:pStyle w:val="TableParagraph"/>
              <w:rPr>
                <w:rFonts w:ascii="Times New Roman"/>
              </w:rPr>
            </w:pPr>
          </w:p>
        </w:tc>
        <w:tc>
          <w:tcPr>
            <w:tcW w:w="1114" w:type="dxa"/>
            <w:tcBorders>
              <w:top w:val="single" w:sz="4" w:space="0" w:color="000000"/>
              <w:left w:val="single" w:sz="4" w:space="0" w:color="000000"/>
              <w:bottom w:val="single" w:sz="4" w:space="0" w:color="000000"/>
              <w:right w:val="single" w:sz="4" w:space="0" w:color="000000"/>
            </w:tcBorders>
          </w:tcPr>
          <w:p w14:paraId="3F1C6E48" w14:textId="77777777" w:rsidR="001F366A" w:rsidRDefault="001F366A" w:rsidP="000363EE">
            <w:pPr>
              <w:pStyle w:val="TableParagraph"/>
              <w:rPr>
                <w:rFonts w:ascii="Times New Roman"/>
              </w:rPr>
            </w:pPr>
          </w:p>
        </w:tc>
        <w:tc>
          <w:tcPr>
            <w:tcW w:w="1113" w:type="dxa"/>
            <w:tcBorders>
              <w:top w:val="single" w:sz="4" w:space="0" w:color="000000"/>
              <w:left w:val="single" w:sz="4" w:space="0" w:color="000000"/>
              <w:bottom w:val="single" w:sz="4" w:space="0" w:color="000000"/>
              <w:right w:val="single" w:sz="4" w:space="0" w:color="000000"/>
            </w:tcBorders>
          </w:tcPr>
          <w:p w14:paraId="40BF8B16" w14:textId="77777777" w:rsidR="001F366A" w:rsidRDefault="001F366A" w:rsidP="000363EE">
            <w:pPr>
              <w:pStyle w:val="TableParagraph"/>
              <w:rPr>
                <w:rFonts w:ascii="Times New Roman"/>
              </w:rPr>
            </w:pPr>
          </w:p>
        </w:tc>
        <w:tc>
          <w:tcPr>
            <w:tcW w:w="1113" w:type="dxa"/>
            <w:tcBorders>
              <w:top w:val="single" w:sz="4" w:space="0" w:color="000000"/>
              <w:left w:val="single" w:sz="4" w:space="0" w:color="000000"/>
              <w:bottom w:val="single" w:sz="4" w:space="0" w:color="000000"/>
              <w:right w:val="single" w:sz="4" w:space="0" w:color="000000"/>
            </w:tcBorders>
          </w:tcPr>
          <w:p w14:paraId="0F47970C" w14:textId="77777777" w:rsidR="001F366A" w:rsidRDefault="001F366A" w:rsidP="000363EE">
            <w:pPr>
              <w:pStyle w:val="TableParagraph"/>
              <w:rPr>
                <w:rFonts w:ascii="Times New Roman"/>
              </w:rPr>
            </w:pPr>
          </w:p>
        </w:tc>
        <w:tc>
          <w:tcPr>
            <w:tcW w:w="1114" w:type="dxa"/>
            <w:tcBorders>
              <w:top w:val="single" w:sz="4" w:space="0" w:color="000000"/>
              <w:left w:val="single" w:sz="4" w:space="0" w:color="000000"/>
              <w:bottom w:val="single" w:sz="4" w:space="0" w:color="000000"/>
            </w:tcBorders>
          </w:tcPr>
          <w:p w14:paraId="487A68D9" w14:textId="77777777" w:rsidR="001F366A" w:rsidRDefault="001F366A" w:rsidP="000363EE">
            <w:pPr>
              <w:pStyle w:val="TableParagraph"/>
              <w:rPr>
                <w:rFonts w:ascii="Times New Roman"/>
              </w:rPr>
            </w:pPr>
          </w:p>
        </w:tc>
      </w:tr>
      <w:tr w:rsidR="001F366A" w14:paraId="469DB2C2" w14:textId="77777777" w:rsidTr="007F55CF">
        <w:trPr>
          <w:trHeight w:val="594"/>
        </w:trPr>
        <w:tc>
          <w:tcPr>
            <w:tcW w:w="2243" w:type="dxa"/>
            <w:tcBorders>
              <w:top w:val="single" w:sz="4" w:space="0" w:color="000000"/>
              <w:bottom w:val="single" w:sz="4" w:space="0" w:color="000000"/>
              <w:right w:val="single" w:sz="4" w:space="0" w:color="000000"/>
            </w:tcBorders>
            <w:vAlign w:val="center"/>
          </w:tcPr>
          <w:p w14:paraId="140F3674" w14:textId="77777777" w:rsidR="001F366A" w:rsidRDefault="001F366A" w:rsidP="001F366A">
            <w:pPr>
              <w:pStyle w:val="TableParagraph"/>
              <w:spacing w:line="265" w:lineRule="exact"/>
              <w:ind w:left="97"/>
            </w:pPr>
            <w:r>
              <w:t>Mood on waking</w:t>
            </w:r>
          </w:p>
        </w:tc>
        <w:tc>
          <w:tcPr>
            <w:tcW w:w="1113" w:type="dxa"/>
            <w:tcBorders>
              <w:top w:val="single" w:sz="4" w:space="0" w:color="000000"/>
              <w:left w:val="single" w:sz="4" w:space="0" w:color="000000"/>
              <w:bottom w:val="single" w:sz="4" w:space="0" w:color="000000"/>
              <w:right w:val="single" w:sz="4" w:space="0" w:color="000000"/>
            </w:tcBorders>
          </w:tcPr>
          <w:p w14:paraId="26A8C7B3" w14:textId="77777777" w:rsidR="001F366A" w:rsidRDefault="001F366A" w:rsidP="000363EE">
            <w:pPr>
              <w:pStyle w:val="TableParagraph"/>
              <w:rPr>
                <w:rFonts w:ascii="Times New Roman"/>
              </w:rPr>
            </w:pPr>
          </w:p>
        </w:tc>
        <w:tc>
          <w:tcPr>
            <w:tcW w:w="1113" w:type="dxa"/>
            <w:tcBorders>
              <w:top w:val="single" w:sz="4" w:space="0" w:color="000000"/>
              <w:left w:val="single" w:sz="4" w:space="0" w:color="000000"/>
              <w:bottom w:val="single" w:sz="4" w:space="0" w:color="000000"/>
              <w:right w:val="single" w:sz="4" w:space="0" w:color="000000"/>
            </w:tcBorders>
          </w:tcPr>
          <w:p w14:paraId="3401E369" w14:textId="77777777" w:rsidR="001F366A" w:rsidRDefault="001F366A" w:rsidP="000363EE">
            <w:pPr>
              <w:pStyle w:val="TableParagraph"/>
              <w:rPr>
                <w:rFonts w:ascii="Times New Roman"/>
              </w:rPr>
            </w:pPr>
          </w:p>
        </w:tc>
        <w:tc>
          <w:tcPr>
            <w:tcW w:w="1113" w:type="dxa"/>
            <w:tcBorders>
              <w:top w:val="single" w:sz="4" w:space="0" w:color="000000"/>
              <w:left w:val="single" w:sz="4" w:space="0" w:color="000000"/>
              <w:bottom w:val="single" w:sz="4" w:space="0" w:color="000000"/>
              <w:right w:val="single" w:sz="4" w:space="0" w:color="000000"/>
            </w:tcBorders>
          </w:tcPr>
          <w:p w14:paraId="477E14A0" w14:textId="77777777" w:rsidR="001F366A" w:rsidRDefault="001F366A" w:rsidP="000363EE">
            <w:pPr>
              <w:pStyle w:val="TableParagraph"/>
              <w:rPr>
                <w:rFonts w:ascii="Times New Roman"/>
              </w:rPr>
            </w:pPr>
          </w:p>
        </w:tc>
        <w:tc>
          <w:tcPr>
            <w:tcW w:w="1114" w:type="dxa"/>
            <w:tcBorders>
              <w:top w:val="single" w:sz="4" w:space="0" w:color="000000"/>
              <w:left w:val="single" w:sz="4" w:space="0" w:color="000000"/>
              <w:bottom w:val="single" w:sz="4" w:space="0" w:color="000000"/>
              <w:right w:val="single" w:sz="4" w:space="0" w:color="000000"/>
            </w:tcBorders>
          </w:tcPr>
          <w:p w14:paraId="4AEA2407" w14:textId="77777777" w:rsidR="001F366A" w:rsidRDefault="001F366A" w:rsidP="000363EE">
            <w:pPr>
              <w:pStyle w:val="TableParagraph"/>
              <w:rPr>
                <w:rFonts w:ascii="Times New Roman"/>
              </w:rPr>
            </w:pPr>
          </w:p>
        </w:tc>
        <w:tc>
          <w:tcPr>
            <w:tcW w:w="1113" w:type="dxa"/>
            <w:tcBorders>
              <w:top w:val="single" w:sz="4" w:space="0" w:color="000000"/>
              <w:left w:val="single" w:sz="4" w:space="0" w:color="000000"/>
              <w:bottom w:val="single" w:sz="4" w:space="0" w:color="000000"/>
              <w:right w:val="single" w:sz="4" w:space="0" w:color="000000"/>
            </w:tcBorders>
          </w:tcPr>
          <w:p w14:paraId="1374FB95" w14:textId="77777777" w:rsidR="001F366A" w:rsidRDefault="001F366A" w:rsidP="000363EE">
            <w:pPr>
              <w:pStyle w:val="TableParagraph"/>
              <w:rPr>
                <w:rFonts w:ascii="Times New Roman"/>
              </w:rPr>
            </w:pPr>
          </w:p>
        </w:tc>
        <w:tc>
          <w:tcPr>
            <w:tcW w:w="1113" w:type="dxa"/>
            <w:tcBorders>
              <w:top w:val="single" w:sz="4" w:space="0" w:color="000000"/>
              <w:left w:val="single" w:sz="4" w:space="0" w:color="000000"/>
              <w:bottom w:val="single" w:sz="4" w:space="0" w:color="000000"/>
              <w:right w:val="single" w:sz="4" w:space="0" w:color="000000"/>
            </w:tcBorders>
          </w:tcPr>
          <w:p w14:paraId="09E45135" w14:textId="77777777" w:rsidR="001F366A" w:rsidRDefault="001F366A" w:rsidP="000363EE">
            <w:pPr>
              <w:pStyle w:val="TableParagraph"/>
              <w:rPr>
                <w:rFonts w:ascii="Times New Roman"/>
              </w:rPr>
            </w:pPr>
          </w:p>
        </w:tc>
        <w:tc>
          <w:tcPr>
            <w:tcW w:w="1114" w:type="dxa"/>
            <w:tcBorders>
              <w:top w:val="single" w:sz="4" w:space="0" w:color="000000"/>
              <w:left w:val="single" w:sz="4" w:space="0" w:color="000000"/>
              <w:bottom w:val="single" w:sz="4" w:space="0" w:color="000000"/>
            </w:tcBorders>
          </w:tcPr>
          <w:p w14:paraId="170C1C13" w14:textId="77777777" w:rsidR="001F366A" w:rsidRDefault="001F366A" w:rsidP="000363EE">
            <w:pPr>
              <w:pStyle w:val="TableParagraph"/>
              <w:rPr>
                <w:rFonts w:ascii="Times New Roman"/>
              </w:rPr>
            </w:pPr>
          </w:p>
        </w:tc>
      </w:tr>
      <w:tr w:rsidR="001F366A" w14:paraId="1B210C63" w14:textId="77777777" w:rsidTr="007F55CF">
        <w:trPr>
          <w:trHeight w:val="926"/>
        </w:trPr>
        <w:tc>
          <w:tcPr>
            <w:tcW w:w="2243" w:type="dxa"/>
            <w:tcBorders>
              <w:top w:val="single" w:sz="4" w:space="0" w:color="000000"/>
              <w:bottom w:val="single" w:sz="4" w:space="0" w:color="000000"/>
              <w:right w:val="single" w:sz="4" w:space="0" w:color="000000"/>
            </w:tcBorders>
            <w:vAlign w:val="center"/>
          </w:tcPr>
          <w:p w14:paraId="2ADF9C9C" w14:textId="77777777" w:rsidR="001F366A" w:rsidRDefault="001F366A" w:rsidP="001F366A">
            <w:pPr>
              <w:pStyle w:val="TableParagraph"/>
              <w:ind w:left="97" w:right="-28"/>
            </w:pPr>
            <w:r>
              <w:t>Night time sleep duration</w:t>
            </w:r>
          </w:p>
        </w:tc>
        <w:tc>
          <w:tcPr>
            <w:tcW w:w="1113" w:type="dxa"/>
            <w:tcBorders>
              <w:top w:val="single" w:sz="4" w:space="0" w:color="000000"/>
              <w:left w:val="single" w:sz="4" w:space="0" w:color="000000"/>
              <w:bottom w:val="single" w:sz="4" w:space="0" w:color="000000"/>
              <w:right w:val="single" w:sz="4" w:space="0" w:color="000000"/>
            </w:tcBorders>
          </w:tcPr>
          <w:p w14:paraId="5F87E83C" w14:textId="77777777" w:rsidR="001F366A" w:rsidRDefault="001F366A" w:rsidP="000363EE">
            <w:pPr>
              <w:pStyle w:val="TableParagraph"/>
              <w:rPr>
                <w:rFonts w:ascii="Times New Roman"/>
              </w:rPr>
            </w:pPr>
          </w:p>
        </w:tc>
        <w:tc>
          <w:tcPr>
            <w:tcW w:w="1113" w:type="dxa"/>
            <w:tcBorders>
              <w:top w:val="single" w:sz="4" w:space="0" w:color="000000"/>
              <w:left w:val="single" w:sz="4" w:space="0" w:color="000000"/>
              <w:bottom w:val="single" w:sz="4" w:space="0" w:color="000000"/>
              <w:right w:val="single" w:sz="4" w:space="0" w:color="000000"/>
            </w:tcBorders>
          </w:tcPr>
          <w:p w14:paraId="7BE51E49" w14:textId="77777777" w:rsidR="001F366A" w:rsidRDefault="001F366A" w:rsidP="000363EE">
            <w:pPr>
              <w:pStyle w:val="TableParagraph"/>
              <w:rPr>
                <w:rFonts w:ascii="Times New Roman"/>
              </w:rPr>
            </w:pPr>
          </w:p>
        </w:tc>
        <w:tc>
          <w:tcPr>
            <w:tcW w:w="1113" w:type="dxa"/>
            <w:tcBorders>
              <w:top w:val="single" w:sz="4" w:space="0" w:color="000000"/>
              <w:left w:val="single" w:sz="4" w:space="0" w:color="000000"/>
              <w:bottom w:val="single" w:sz="4" w:space="0" w:color="000000"/>
              <w:right w:val="single" w:sz="4" w:space="0" w:color="000000"/>
            </w:tcBorders>
          </w:tcPr>
          <w:p w14:paraId="1FC7C438" w14:textId="77777777" w:rsidR="001F366A" w:rsidRDefault="001F366A" w:rsidP="000363EE">
            <w:pPr>
              <w:pStyle w:val="TableParagraph"/>
              <w:rPr>
                <w:rFonts w:ascii="Times New Roman"/>
              </w:rPr>
            </w:pPr>
          </w:p>
        </w:tc>
        <w:tc>
          <w:tcPr>
            <w:tcW w:w="1114" w:type="dxa"/>
            <w:tcBorders>
              <w:top w:val="single" w:sz="4" w:space="0" w:color="000000"/>
              <w:left w:val="single" w:sz="4" w:space="0" w:color="000000"/>
              <w:bottom w:val="single" w:sz="4" w:space="0" w:color="000000"/>
              <w:right w:val="single" w:sz="4" w:space="0" w:color="000000"/>
            </w:tcBorders>
          </w:tcPr>
          <w:p w14:paraId="4DBF48D2" w14:textId="77777777" w:rsidR="001F366A" w:rsidRDefault="001F366A" w:rsidP="000363EE">
            <w:pPr>
              <w:pStyle w:val="TableParagraph"/>
              <w:rPr>
                <w:rFonts w:ascii="Times New Roman"/>
              </w:rPr>
            </w:pPr>
          </w:p>
        </w:tc>
        <w:tc>
          <w:tcPr>
            <w:tcW w:w="1113" w:type="dxa"/>
            <w:tcBorders>
              <w:top w:val="single" w:sz="4" w:space="0" w:color="000000"/>
              <w:left w:val="single" w:sz="4" w:space="0" w:color="000000"/>
              <w:bottom w:val="single" w:sz="4" w:space="0" w:color="000000"/>
              <w:right w:val="single" w:sz="4" w:space="0" w:color="000000"/>
            </w:tcBorders>
          </w:tcPr>
          <w:p w14:paraId="3E598E22" w14:textId="77777777" w:rsidR="001F366A" w:rsidRDefault="001F366A" w:rsidP="000363EE">
            <w:pPr>
              <w:pStyle w:val="TableParagraph"/>
              <w:rPr>
                <w:rFonts w:ascii="Times New Roman"/>
              </w:rPr>
            </w:pPr>
          </w:p>
        </w:tc>
        <w:tc>
          <w:tcPr>
            <w:tcW w:w="1113" w:type="dxa"/>
            <w:tcBorders>
              <w:top w:val="single" w:sz="4" w:space="0" w:color="000000"/>
              <w:left w:val="single" w:sz="4" w:space="0" w:color="000000"/>
              <w:bottom w:val="single" w:sz="4" w:space="0" w:color="000000"/>
              <w:right w:val="single" w:sz="4" w:space="0" w:color="000000"/>
            </w:tcBorders>
          </w:tcPr>
          <w:p w14:paraId="0CAE9322" w14:textId="77777777" w:rsidR="001F366A" w:rsidRDefault="001F366A" w:rsidP="000363EE">
            <w:pPr>
              <w:pStyle w:val="TableParagraph"/>
              <w:rPr>
                <w:rFonts w:ascii="Times New Roman"/>
              </w:rPr>
            </w:pPr>
          </w:p>
        </w:tc>
        <w:tc>
          <w:tcPr>
            <w:tcW w:w="1114" w:type="dxa"/>
            <w:tcBorders>
              <w:top w:val="single" w:sz="4" w:space="0" w:color="000000"/>
              <w:left w:val="single" w:sz="4" w:space="0" w:color="000000"/>
              <w:bottom w:val="single" w:sz="4" w:space="0" w:color="000000"/>
            </w:tcBorders>
          </w:tcPr>
          <w:p w14:paraId="204F3E98" w14:textId="77777777" w:rsidR="001F366A" w:rsidRDefault="001F366A" w:rsidP="000363EE">
            <w:pPr>
              <w:pStyle w:val="TableParagraph"/>
              <w:rPr>
                <w:rFonts w:ascii="Times New Roman"/>
              </w:rPr>
            </w:pPr>
          </w:p>
        </w:tc>
      </w:tr>
      <w:tr w:rsidR="001F366A" w14:paraId="21986ADA" w14:textId="77777777" w:rsidTr="007F55CF">
        <w:trPr>
          <w:trHeight w:val="2979"/>
        </w:trPr>
        <w:tc>
          <w:tcPr>
            <w:tcW w:w="2243" w:type="dxa"/>
            <w:tcBorders>
              <w:top w:val="single" w:sz="4" w:space="0" w:color="000000"/>
              <w:bottom w:val="single" w:sz="4" w:space="0" w:color="auto"/>
              <w:right w:val="single" w:sz="4" w:space="0" w:color="000000"/>
            </w:tcBorders>
            <w:vAlign w:val="center"/>
          </w:tcPr>
          <w:p w14:paraId="5DE4EA29" w14:textId="77777777" w:rsidR="001F366A" w:rsidRDefault="001F366A" w:rsidP="001F366A">
            <w:pPr>
              <w:pStyle w:val="TableParagraph"/>
              <w:ind w:left="97" w:right="110"/>
            </w:pPr>
            <w:r>
              <w:t>What did you do to aid your child’s sleep?</w:t>
            </w:r>
          </w:p>
          <w:p w14:paraId="31F80994" w14:textId="77777777" w:rsidR="001F366A" w:rsidRDefault="001F366A" w:rsidP="001F366A">
            <w:pPr>
              <w:pStyle w:val="TableParagraph"/>
              <w:ind w:left="97" w:right="110"/>
            </w:pPr>
          </w:p>
          <w:p w14:paraId="13942EB6" w14:textId="77777777" w:rsidR="001F366A" w:rsidRDefault="001F366A" w:rsidP="001F366A">
            <w:pPr>
              <w:pStyle w:val="TableParagraph"/>
              <w:ind w:left="97" w:right="176"/>
            </w:pPr>
            <w:r>
              <w:t xml:space="preserve">Give a score of 0-5 </w:t>
            </w:r>
          </w:p>
          <w:p w14:paraId="36D0BB95" w14:textId="77777777" w:rsidR="001F366A" w:rsidRDefault="001F366A" w:rsidP="001F366A">
            <w:pPr>
              <w:pStyle w:val="TableParagraph"/>
              <w:ind w:left="97" w:right="176"/>
            </w:pPr>
            <w:r>
              <w:t>0 = Did not help</w:t>
            </w:r>
          </w:p>
          <w:p w14:paraId="00B91734" w14:textId="77777777" w:rsidR="001F366A" w:rsidRDefault="001F366A" w:rsidP="001F366A">
            <w:pPr>
              <w:pStyle w:val="TableParagraph"/>
              <w:ind w:left="97"/>
            </w:pPr>
            <w:r>
              <w:t>5 = most helpful</w:t>
            </w:r>
          </w:p>
        </w:tc>
        <w:tc>
          <w:tcPr>
            <w:tcW w:w="1113" w:type="dxa"/>
            <w:tcBorders>
              <w:top w:val="single" w:sz="4" w:space="0" w:color="000000"/>
              <w:left w:val="single" w:sz="4" w:space="0" w:color="000000"/>
              <w:bottom w:val="single" w:sz="4" w:space="0" w:color="auto"/>
              <w:right w:val="single" w:sz="4" w:space="0" w:color="000000"/>
            </w:tcBorders>
          </w:tcPr>
          <w:p w14:paraId="57BBD1B9" w14:textId="77777777" w:rsidR="001F366A" w:rsidRDefault="001F366A" w:rsidP="000363EE">
            <w:pPr>
              <w:pStyle w:val="TableParagraph"/>
              <w:rPr>
                <w:rFonts w:ascii="Times New Roman"/>
              </w:rPr>
            </w:pPr>
          </w:p>
        </w:tc>
        <w:tc>
          <w:tcPr>
            <w:tcW w:w="1113" w:type="dxa"/>
            <w:tcBorders>
              <w:top w:val="single" w:sz="4" w:space="0" w:color="000000"/>
              <w:left w:val="single" w:sz="4" w:space="0" w:color="000000"/>
              <w:bottom w:val="single" w:sz="4" w:space="0" w:color="auto"/>
              <w:right w:val="single" w:sz="4" w:space="0" w:color="000000"/>
            </w:tcBorders>
          </w:tcPr>
          <w:p w14:paraId="5B698A03" w14:textId="77777777" w:rsidR="001F366A" w:rsidRDefault="001F366A" w:rsidP="000363EE">
            <w:pPr>
              <w:pStyle w:val="TableParagraph"/>
              <w:rPr>
                <w:rFonts w:ascii="Times New Roman"/>
              </w:rPr>
            </w:pPr>
          </w:p>
        </w:tc>
        <w:tc>
          <w:tcPr>
            <w:tcW w:w="1113" w:type="dxa"/>
            <w:tcBorders>
              <w:top w:val="single" w:sz="4" w:space="0" w:color="000000"/>
              <w:left w:val="single" w:sz="4" w:space="0" w:color="000000"/>
              <w:bottom w:val="single" w:sz="4" w:space="0" w:color="auto"/>
              <w:right w:val="single" w:sz="4" w:space="0" w:color="000000"/>
            </w:tcBorders>
          </w:tcPr>
          <w:p w14:paraId="7AE0784B" w14:textId="77777777" w:rsidR="001F366A" w:rsidRDefault="001F366A" w:rsidP="000363EE">
            <w:pPr>
              <w:pStyle w:val="TableParagraph"/>
              <w:rPr>
                <w:rFonts w:ascii="Times New Roman"/>
              </w:rPr>
            </w:pPr>
          </w:p>
        </w:tc>
        <w:tc>
          <w:tcPr>
            <w:tcW w:w="1114" w:type="dxa"/>
            <w:tcBorders>
              <w:top w:val="single" w:sz="4" w:space="0" w:color="000000"/>
              <w:left w:val="single" w:sz="4" w:space="0" w:color="000000"/>
              <w:bottom w:val="single" w:sz="4" w:space="0" w:color="auto"/>
              <w:right w:val="single" w:sz="4" w:space="0" w:color="000000"/>
            </w:tcBorders>
          </w:tcPr>
          <w:p w14:paraId="1073C1F8" w14:textId="77777777" w:rsidR="001F366A" w:rsidRDefault="001F366A" w:rsidP="000363EE">
            <w:pPr>
              <w:pStyle w:val="TableParagraph"/>
              <w:rPr>
                <w:rFonts w:ascii="Times New Roman"/>
              </w:rPr>
            </w:pPr>
          </w:p>
        </w:tc>
        <w:tc>
          <w:tcPr>
            <w:tcW w:w="1113" w:type="dxa"/>
            <w:tcBorders>
              <w:top w:val="single" w:sz="4" w:space="0" w:color="000000"/>
              <w:left w:val="single" w:sz="4" w:space="0" w:color="000000"/>
              <w:bottom w:val="single" w:sz="4" w:space="0" w:color="auto"/>
              <w:right w:val="single" w:sz="4" w:space="0" w:color="000000"/>
            </w:tcBorders>
          </w:tcPr>
          <w:p w14:paraId="43E51026" w14:textId="77777777" w:rsidR="001F366A" w:rsidRDefault="001F366A" w:rsidP="000363EE">
            <w:pPr>
              <w:pStyle w:val="TableParagraph"/>
              <w:rPr>
                <w:rFonts w:ascii="Times New Roman"/>
              </w:rPr>
            </w:pPr>
          </w:p>
        </w:tc>
        <w:tc>
          <w:tcPr>
            <w:tcW w:w="1113" w:type="dxa"/>
            <w:tcBorders>
              <w:top w:val="single" w:sz="4" w:space="0" w:color="000000"/>
              <w:left w:val="single" w:sz="4" w:space="0" w:color="000000"/>
              <w:bottom w:val="single" w:sz="4" w:space="0" w:color="auto"/>
              <w:right w:val="single" w:sz="4" w:space="0" w:color="000000"/>
            </w:tcBorders>
          </w:tcPr>
          <w:p w14:paraId="45A95F77" w14:textId="77777777" w:rsidR="001F366A" w:rsidRDefault="001F366A" w:rsidP="000363EE">
            <w:pPr>
              <w:pStyle w:val="TableParagraph"/>
              <w:rPr>
                <w:rFonts w:ascii="Times New Roman"/>
              </w:rPr>
            </w:pPr>
          </w:p>
        </w:tc>
        <w:tc>
          <w:tcPr>
            <w:tcW w:w="1114" w:type="dxa"/>
            <w:tcBorders>
              <w:top w:val="single" w:sz="4" w:space="0" w:color="000000"/>
              <w:left w:val="single" w:sz="4" w:space="0" w:color="000000"/>
              <w:bottom w:val="single" w:sz="4" w:space="0" w:color="auto"/>
            </w:tcBorders>
          </w:tcPr>
          <w:p w14:paraId="0DC03405" w14:textId="77777777" w:rsidR="001F366A" w:rsidRDefault="001F366A" w:rsidP="000363EE">
            <w:pPr>
              <w:pStyle w:val="TableParagraph"/>
              <w:rPr>
                <w:rFonts w:ascii="Times New Roman"/>
              </w:rPr>
            </w:pPr>
          </w:p>
        </w:tc>
      </w:tr>
    </w:tbl>
    <w:p w14:paraId="6F47E829" w14:textId="77777777" w:rsidR="001F366A" w:rsidRPr="001F366A" w:rsidRDefault="001F366A" w:rsidP="001F366A">
      <w:pPr>
        <w:ind w:right="-755"/>
        <w:rPr>
          <w:rFonts w:ascii="Arial" w:eastAsia="Times New Roman" w:hAnsi="Arial" w:cs="Arial"/>
          <w:color w:val="000000"/>
          <w:sz w:val="18"/>
          <w:szCs w:val="20"/>
          <w:lang w:val="en-US" w:eastAsia="en-GB"/>
        </w:rPr>
      </w:pPr>
    </w:p>
    <w:sectPr w:rsidR="001F366A" w:rsidRPr="001F366A" w:rsidSect="00234017">
      <w:headerReference w:type="even" r:id="rId24"/>
      <w:headerReference w:type="default" r:id="rId25"/>
      <w:footerReference w:type="even" r:id="rId26"/>
      <w:footerReference w:type="default" r:id="rId27"/>
      <w:headerReference w:type="first" r:id="rId28"/>
      <w:footerReference w:type="first" r:id="rId29"/>
      <w:pgSz w:w="11906" w:h="16838"/>
      <w:pgMar w:top="1135" w:right="1416" w:bottom="1440" w:left="1276"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32A78" w14:textId="77777777" w:rsidR="00DB4247" w:rsidRDefault="00DB4247" w:rsidP="00423EB9">
      <w:pPr>
        <w:spacing w:after="0" w:line="240" w:lineRule="auto"/>
      </w:pPr>
      <w:r>
        <w:separator/>
      </w:r>
    </w:p>
  </w:endnote>
  <w:endnote w:type="continuationSeparator" w:id="0">
    <w:p w14:paraId="6FAB0D3D" w14:textId="77777777" w:rsidR="00DB4247" w:rsidRDefault="00DB4247" w:rsidP="00423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0F2E1" w14:textId="77777777" w:rsidR="001A412B" w:rsidRDefault="001A41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C9264" w14:textId="77777777" w:rsidR="000363EE" w:rsidRPr="00296885" w:rsidRDefault="000363EE">
    <w:pPr>
      <w:pStyle w:val="Footer"/>
      <w:rPr>
        <w:sz w:val="16"/>
        <w:szCs w:val="16"/>
      </w:rPr>
    </w:pPr>
    <w:r w:rsidRPr="00296885">
      <w:rPr>
        <w:sz w:val="16"/>
        <w:szCs w:val="16"/>
      </w:rPr>
      <w:t>Shared care agreement for:</w:t>
    </w:r>
  </w:p>
  <w:p w14:paraId="6118DA79" w14:textId="77777777" w:rsidR="000363EE" w:rsidRPr="001612BC" w:rsidRDefault="000363EE" w:rsidP="001612BC">
    <w:pPr>
      <w:pStyle w:val="Footer"/>
      <w:rPr>
        <w:sz w:val="16"/>
        <w:szCs w:val="16"/>
      </w:rPr>
    </w:pPr>
    <w:r>
      <w:rPr>
        <w:b/>
        <w:color w:val="FF0000"/>
        <w:sz w:val="16"/>
        <w:szCs w:val="16"/>
      </w:rPr>
      <w:t>Melatoni</w:t>
    </w:r>
    <w:r w:rsidRPr="00296885">
      <w:rPr>
        <w:b/>
        <w:color w:val="FF0000"/>
        <w:sz w:val="16"/>
        <w:szCs w:val="16"/>
      </w:rPr>
      <w:t>n</w:t>
    </w:r>
    <w:r>
      <w:rPr>
        <w:b/>
        <w:color w:val="FF0000"/>
        <w:sz w:val="16"/>
        <w:szCs w:val="16"/>
      </w:rPr>
      <w:t xml:space="preserve"> for </w:t>
    </w:r>
    <w:r w:rsidRPr="00313075">
      <w:rPr>
        <w:b/>
        <w:color w:val="FF0000"/>
        <w:sz w:val="16"/>
        <w:szCs w:val="16"/>
      </w:rPr>
      <w:t xml:space="preserve">Persistent Sleep Disorders in Children </w:t>
    </w:r>
    <w:r w:rsidRPr="00296885">
      <w:rPr>
        <w:color w:val="FF0000"/>
        <w:sz w:val="16"/>
        <w:szCs w:val="16"/>
      </w:rPr>
      <w:ptab w:relativeTo="margin" w:alignment="center" w:leader="none"/>
    </w:r>
    <w:r w:rsidRPr="00296885">
      <w:rPr>
        <w:sz w:val="16"/>
        <w:szCs w:val="16"/>
      </w:rPr>
      <w:ptab w:relativeTo="margin" w:alignment="right" w:leader="none"/>
    </w:r>
    <w:r w:rsidRPr="00296885">
      <w:rPr>
        <w:sz w:val="16"/>
        <w:szCs w:val="16"/>
      </w:rPr>
      <w:t xml:space="preserve">Page </w:t>
    </w:r>
    <w:r w:rsidRPr="00296885">
      <w:rPr>
        <w:b/>
        <w:sz w:val="16"/>
        <w:szCs w:val="16"/>
      </w:rPr>
      <w:fldChar w:fldCharType="begin"/>
    </w:r>
    <w:r w:rsidRPr="00296885">
      <w:rPr>
        <w:b/>
        <w:sz w:val="16"/>
        <w:szCs w:val="16"/>
      </w:rPr>
      <w:instrText xml:space="preserve"> PAGE  \* Arabic  \* MERGEFORMAT </w:instrText>
    </w:r>
    <w:r w:rsidRPr="00296885">
      <w:rPr>
        <w:b/>
        <w:sz w:val="16"/>
        <w:szCs w:val="16"/>
      </w:rPr>
      <w:fldChar w:fldCharType="separate"/>
    </w:r>
    <w:r w:rsidR="00AF0944">
      <w:rPr>
        <w:b/>
        <w:noProof/>
        <w:sz w:val="16"/>
        <w:szCs w:val="16"/>
      </w:rPr>
      <w:t>14</w:t>
    </w:r>
    <w:r w:rsidRPr="00296885">
      <w:rPr>
        <w:b/>
        <w:sz w:val="16"/>
        <w:szCs w:val="16"/>
      </w:rPr>
      <w:fldChar w:fldCharType="end"/>
    </w:r>
    <w:r w:rsidRPr="00296885">
      <w:rPr>
        <w:sz w:val="16"/>
        <w:szCs w:val="16"/>
      </w:rPr>
      <w:t xml:space="preserve"> of </w:t>
    </w:r>
    <w:r w:rsidRPr="00296885">
      <w:rPr>
        <w:b/>
        <w:sz w:val="16"/>
        <w:szCs w:val="16"/>
      </w:rPr>
      <w:fldChar w:fldCharType="begin"/>
    </w:r>
    <w:r w:rsidRPr="00296885">
      <w:rPr>
        <w:b/>
        <w:sz w:val="16"/>
        <w:szCs w:val="16"/>
      </w:rPr>
      <w:instrText xml:space="preserve"> NUMPAGES  \* Arabic  \* MERGEFORMAT </w:instrText>
    </w:r>
    <w:r w:rsidRPr="00296885">
      <w:rPr>
        <w:b/>
        <w:sz w:val="16"/>
        <w:szCs w:val="16"/>
      </w:rPr>
      <w:fldChar w:fldCharType="separate"/>
    </w:r>
    <w:r w:rsidR="00AF0944">
      <w:rPr>
        <w:b/>
        <w:noProof/>
        <w:sz w:val="16"/>
        <w:szCs w:val="16"/>
      </w:rPr>
      <w:t>14</w:t>
    </w:r>
    <w:r w:rsidRPr="00296885">
      <w:rPr>
        <w:b/>
        <w:sz w:val="16"/>
        <w:szCs w:val="16"/>
      </w:rPr>
      <w:fldChar w:fldCharType="end"/>
    </w:r>
  </w:p>
  <w:p w14:paraId="11822D20" w14:textId="77777777" w:rsidR="000363EE" w:rsidRDefault="000363E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4B095" w14:textId="77777777" w:rsidR="000363EE" w:rsidRPr="002557CC" w:rsidRDefault="000363EE" w:rsidP="002557CC">
    <w:pPr>
      <w:pStyle w:val="Footer"/>
      <w:jc w:val="right"/>
      <w:rPr>
        <w:sz w:val="16"/>
        <w:szCs w:val="16"/>
      </w:rPr>
    </w:pPr>
    <w:r w:rsidRPr="002557CC">
      <w:rPr>
        <w:sz w:val="16"/>
        <w:szCs w:val="16"/>
      </w:rPr>
      <w:t xml:space="preserve">Page </w:t>
    </w:r>
    <w:r w:rsidRPr="002557CC">
      <w:rPr>
        <w:b/>
        <w:sz w:val="16"/>
        <w:szCs w:val="16"/>
      </w:rPr>
      <w:fldChar w:fldCharType="begin"/>
    </w:r>
    <w:r w:rsidRPr="002557CC">
      <w:rPr>
        <w:b/>
        <w:sz w:val="16"/>
        <w:szCs w:val="16"/>
      </w:rPr>
      <w:instrText xml:space="preserve"> PAGE  \* Arabic  \* MERGEFORMAT </w:instrText>
    </w:r>
    <w:r w:rsidRPr="002557CC">
      <w:rPr>
        <w:b/>
        <w:sz w:val="16"/>
        <w:szCs w:val="16"/>
      </w:rPr>
      <w:fldChar w:fldCharType="separate"/>
    </w:r>
    <w:r w:rsidR="00AF0944">
      <w:rPr>
        <w:b/>
        <w:noProof/>
        <w:sz w:val="16"/>
        <w:szCs w:val="16"/>
      </w:rPr>
      <w:t>13</w:t>
    </w:r>
    <w:r w:rsidRPr="002557CC">
      <w:rPr>
        <w:b/>
        <w:sz w:val="16"/>
        <w:szCs w:val="16"/>
      </w:rPr>
      <w:fldChar w:fldCharType="end"/>
    </w:r>
    <w:r w:rsidRPr="002557CC">
      <w:rPr>
        <w:sz w:val="16"/>
        <w:szCs w:val="16"/>
      </w:rPr>
      <w:t xml:space="preserve"> of </w:t>
    </w:r>
    <w:r w:rsidRPr="002557CC">
      <w:rPr>
        <w:b/>
        <w:sz w:val="16"/>
        <w:szCs w:val="16"/>
      </w:rPr>
      <w:fldChar w:fldCharType="begin"/>
    </w:r>
    <w:r w:rsidRPr="002557CC">
      <w:rPr>
        <w:b/>
        <w:sz w:val="16"/>
        <w:szCs w:val="16"/>
      </w:rPr>
      <w:instrText xml:space="preserve"> NUMPAGES  \* Arabic  \* MERGEFORMAT </w:instrText>
    </w:r>
    <w:r w:rsidRPr="002557CC">
      <w:rPr>
        <w:b/>
        <w:sz w:val="16"/>
        <w:szCs w:val="16"/>
      </w:rPr>
      <w:fldChar w:fldCharType="separate"/>
    </w:r>
    <w:r w:rsidR="00AF0944">
      <w:rPr>
        <w:b/>
        <w:noProof/>
        <w:sz w:val="16"/>
        <w:szCs w:val="16"/>
      </w:rPr>
      <w:t>14</w:t>
    </w:r>
    <w:r w:rsidRPr="002557CC">
      <w:rPr>
        <w:b/>
        <w:sz w:val="16"/>
        <w:szCs w:val="16"/>
      </w:rPr>
      <w:fldChar w:fldCharType="end"/>
    </w:r>
  </w:p>
  <w:p w14:paraId="1C46E9AC" w14:textId="77777777" w:rsidR="000363EE" w:rsidRDefault="000363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2496E" w14:textId="77777777" w:rsidR="00DB4247" w:rsidRDefault="00DB4247" w:rsidP="00423EB9">
      <w:pPr>
        <w:spacing w:after="0" w:line="240" w:lineRule="auto"/>
      </w:pPr>
      <w:r>
        <w:separator/>
      </w:r>
    </w:p>
  </w:footnote>
  <w:footnote w:type="continuationSeparator" w:id="0">
    <w:p w14:paraId="38D67CFA" w14:textId="77777777" w:rsidR="00DB4247" w:rsidRDefault="00DB4247" w:rsidP="00423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C621F" w14:textId="6A9B3F16" w:rsidR="007307DD" w:rsidRDefault="007307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5F6A7" w14:textId="60D01F9C" w:rsidR="007307DD" w:rsidRDefault="007307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CBCBB" w14:textId="34B6F9D5" w:rsidR="007307DD" w:rsidRPr="00510B26" w:rsidRDefault="00124B5E" w:rsidP="00124B5E">
    <w:pPr>
      <w:tabs>
        <w:tab w:val="center" w:pos="4513"/>
        <w:tab w:val="right" w:pos="9026"/>
      </w:tabs>
      <w:spacing w:after="0" w:line="240" w:lineRule="auto"/>
      <w:jc w:val="right"/>
      <w:rPr>
        <w:rFonts w:ascii="Arial" w:eastAsia="Times New Roman" w:hAnsi="Arial" w:cs="Arial"/>
        <w:b/>
        <w:color w:val="FF0000"/>
        <w:sz w:val="18"/>
        <w:szCs w:val="18"/>
      </w:rPr>
    </w:pPr>
    <w:r>
      <w:rPr>
        <w:rFonts w:ascii="Comic Sans MS" w:eastAsia="Times New Roman" w:hAnsi="Comic Sans MS" w:cs="Times New Roman"/>
        <w:noProof/>
        <w:szCs w:val="24"/>
        <w:lang w:eastAsia="en-GB"/>
      </w:rPr>
      <w:drawing>
        <wp:anchor distT="0" distB="0" distL="114300" distR="114300" simplePos="0" relativeHeight="251660800" behindDoc="1" locked="0" layoutInCell="1" allowOverlap="1" wp14:anchorId="526289A7" wp14:editId="345055CC">
          <wp:simplePos x="0" y="0"/>
          <wp:positionH relativeFrom="page">
            <wp:posOffset>466725</wp:posOffset>
          </wp:positionH>
          <wp:positionV relativeFrom="topMargin">
            <wp:posOffset>454660</wp:posOffset>
          </wp:positionV>
          <wp:extent cx="1155700" cy="57277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700" cy="572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sz w:val="18"/>
        <w:szCs w:val="18"/>
      </w:rPr>
      <w:tab/>
    </w:r>
    <w:r>
      <w:rPr>
        <w:noProof/>
      </w:rPr>
      <w:drawing>
        <wp:inline distT="0" distB="0" distL="0" distR="0" wp14:anchorId="71D8B194" wp14:editId="21216072">
          <wp:extent cx="1819275" cy="817390"/>
          <wp:effectExtent l="0" t="0" r="0" b="190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8875" cy="844168"/>
                  </a:xfrm>
                  <a:prstGeom prst="rect">
                    <a:avLst/>
                  </a:prstGeom>
                  <a:noFill/>
                  <a:ln>
                    <a:noFill/>
                  </a:ln>
                </pic:spPr>
              </pic:pic>
            </a:graphicData>
          </a:graphic>
        </wp:inline>
      </w:drawing>
    </w:r>
  </w:p>
  <w:p w14:paraId="6BA12A92" w14:textId="7546F132" w:rsidR="007307DD" w:rsidRPr="00510B26" w:rsidRDefault="007307DD" w:rsidP="00510B26">
    <w:pPr>
      <w:spacing w:after="0" w:line="240" w:lineRule="auto"/>
      <w:jc w:val="right"/>
      <w:rPr>
        <w:rFonts w:ascii="Arial" w:eastAsia="Times New Roman" w:hAnsi="Arial" w:cs="Arial"/>
        <w:b/>
        <w:noProof/>
        <w:sz w:val="18"/>
        <w:szCs w:val="18"/>
        <w:lang w:val="en-AU" w:eastAsia="en-GB"/>
      </w:rPr>
    </w:pPr>
  </w:p>
  <w:p w14:paraId="77047B3B" w14:textId="579D040C" w:rsidR="007307DD" w:rsidRPr="00510B26" w:rsidRDefault="00DE440D" w:rsidP="008A2CF4">
    <w:pPr>
      <w:pStyle w:val="Header"/>
      <w:jc w:val="center"/>
      <w:rPr>
        <w:rFonts w:ascii="Arial" w:eastAsia="Times New Roman" w:hAnsi="Arial" w:cs="Arial"/>
        <w:sz w:val="18"/>
        <w:szCs w:val="18"/>
      </w:rPr>
    </w:pPr>
    <w:r w:rsidRPr="00A25E61">
      <w:rPr>
        <w:rFonts w:ascii="Arial" w:hAnsi="Arial" w:cs="Arial"/>
        <w:b/>
      </w:rPr>
      <w:t>Surrey Heartlands Integrated Care System Area Prescribing Committee (APC)</w:t>
    </w:r>
    <w:r w:rsidRPr="00B30C67">
      <w:rPr>
        <w:rFonts w:ascii="Arial" w:hAnsi="Arial" w:cs="Arial"/>
        <w:bCs/>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C5A1" w14:textId="23397BE0" w:rsidR="001A412B" w:rsidRDefault="001A41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A2AAB" w14:textId="6F520D66" w:rsidR="001A412B" w:rsidRDefault="001A412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46507" w14:textId="2B597DBD" w:rsidR="000363EE" w:rsidRDefault="000363EE" w:rsidP="00073C0B">
    <w:pPr>
      <w:pStyle w:val="Header"/>
      <w:tabs>
        <w:tab w:val="clear" w:pos="9026"/>
        <w:tab w:val="right" w:pos="8647"/>
      </w:tabs>
      <w:jc w:val="center"/>
      <w:rPr>
        <w:rFonts w:ascii="Arial" w:eastAsia="Times New Roman" w:hAnsi="Arial" w:cs="Arial"/>
        <w:b/>
        <w:sz w:val="18"/>
        <w:szCs w:val="18"/>
        <w:lang w:val="en-AU"/>
      </w:rPr>
    </w:pPr>
  </w:p>
  <w:p w14:paraId="12F4AEC3" w14:textId="77777777" w:rsidR="007307DD" w:rsidRPr="001A412B" w:rsidRDefault="007307DD" w:rsidP="00073C0B">
    <w:pPr>
      <w:pStyle w:val="Header"/>
      <w:tabs>
        <w:tab w:val="clear" w:pos="9026"/>
        <w:tab w:val="right" w:pos="8647"/>
      </w:tabs>
      <w:jc w:val="center"/>
      <w:rPr>
        <w:rFonts w:ascii="Arial" w:eastAsia="Times New Roman" w:hAnsi="Arial" w:cs="Arial"/>
        <w:b/>
        <w:sz w:val="18"/>
        <w:szCs w:val="18"/>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5579"/>
    <w:multiLevelType w:val="hybridMultilevel"/>
    <w:tmpl w:val="BD74A0CA"/>
    <w:lvl w:ilvl="0" w:tplc="4B2EAC6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A3C7E"/>
    <w:multiLevelType w:val="hybridMultilevel"/>
    <w:tmpl w:val="9FD40F7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D91408"/>
    <w:multiLevelType w:val="hybridMultilevel"/>
    <w:tmpl w:val="6302A4FC"/>
    <w:lvl w:ilvl="0" w:tplc="A74C7C82">
      <w:start w:val="1"/>
      <w:numFmt w:val="bullet"/>
      <w:pStyle w:val="ListBullet"/>
      <w:lvlText w:val=""/>
      <w:lvlJc w:val="left"/>
      <w:pPr>
        <w:tabs>
          <w:tab w:val="num" w:pos="360"/>
        </w:tabs>
        <w:ind w:left="360" w:hanging="360"/>
      </w:pPr>
      <w:rPr>
        <w:rFonts w:ascii="Symbol" w:hAnsi="Symbol" w:hint="default"/>
        <w:color w:val="1F497D" w:themeColor="text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6F92179"/>
    <w:multiLevelType w:val="hybridMultilevel"/>
    <w:tmpl w:val="BB347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F3382E"/>
    <w:multiLevelType w:val="hybridMultilevel"/>
    <w:tmpl w:val="EB3295CE"/>
    <w:lvl w:ilvl="0" w:tplc="847E70CC">
      <w:numFmt w:val="bullet"/>
      <w:lvlText w:val=""/>
      <w:lvlJc w:val="left"/>
      <w:pPr>
        <w:ind w:left="983" w:hanging="360"/>
      </w:pPr>
      <w:rPr>
        <w:rFonts w:ascii="Symbol" w:eastAsia="Symbol" w:hAnsi="Symbol" w:cs="Symbol" w:hint="default"/>
        <w:w w:val="99"/>
        <w:sz w:val="20"/>
        <w:szCs w:val="20"/>
        <w:lang w:val="en-GB" w:eastAsia="en-GB" w:bidi="en-GB"/>
      </w:rPr>
    </w:lvl>
    <w:lvl w:ilvl="1" w:tplc="9B78D042">
      <w:numFmt w:val="bullet"/>
      <w:lvlText w:val="•"/>
      <w:lvlJc w:val="left"/>
      <w:pPr>
        <w:ind w:left="1934" w:hanging="360"/>
      </w:pPr>
      <w:rPr>
        <w:rFonts w:hint="default"/>
        <w:lang w:val="en-GB" w:eastAsia="en-GB" w:bidi="en-GB"/>
      </w:rPr>
    </w:lvl>
    <w:lvl w:ilvl="2" w:tplc="02C6BF08">
      <w:numFmt w:val="bullet"/>
      <w:lvlText w:val="•"/>
      <w:lvlJc w:val="left"/>
      <w:pPr>
        <w:ind w:left="2889" w:hanging="360"/>
      </w:pPr>
      <w:rPr>
        <w:rFonts w:hint="default"/>
        <w:lang w:val="en-GB" w:eastAsia="en-GB" w:bidi="en-GB"/>
      </w:rPr>
    </w:lvl>
    <w:lvl w:ilvl="3" w:tplc="2072089E">
      <w:numFmt w:val="bullet"/>
      <w:lvlText w:val="•"/>
      <w:lvlJc w:val="left"/>
      <w:pPr>
        <w:ind w:left="3843" w:hanging="360"/>
      </w:pPr>
      <w:rPr>
        <w:rFonts w:hint="default"/>
        <w:lang w:val="en-GB" w:eastAsia="en-GB" w:bidi="en-GB"/>
      </w:rPr>
    </w:lvl>
    <w:lvl w:ilvl="4" w:tplc="00DC6DB0">
      <w:numFmt w:val="bullet"/>
      <w:lvlText w:val="•"/>
      <w:lvlJc w:val="left"/>
      <w:pPr>
        <w:ind w:left="4798" w:hanging="360"/>
      </w:pPr>
      <w:rPr>
        <w:rFonts w:hint="default"/>
        <w:lang w:val="en-GB" w:eastAsia="en-GB" w:bidi="en-GB"/>
      </w:rPr>
    </w:lvl>
    <w:lvl w:ilvl="5" w:tplc="7C568454">
      <w:numFmt w:val="bullet"/>
      <w:lvlText w:val="•"/>
      <w:lvlJc w:val="left"/>
      <w:pPr>
        <w:ind w:left="5753" w:hanging="360"/>
      </w:pPr>
      <w:rPr>
        <w:rFonts w:hint="default"/>
        <w:lang w:val="en-GB" w:eastAsia="en-GB" w:bidi="en-GB"/>
      </w:rPr>
    </w:lvl>
    <w:lvl w:ilvl="6" w:tplc="F2589A56">
      <w:numFmt w:val="bullet"/>
      <w:lvlText w:val="•"/>
      <w:lvlJc w:val="left"/>
      <w:pPr>
        <w:ind w:left="6707" w:hanging="360"/>
      </w:pPr>
      <w:rPr>
        <w:rFonts w:hint="default"/>
        <w:lang w:val="en-GB" w:eastAsia="en-GB" w:bidi="en-GB"/>
      </w:rPr>
    </w:lvl>
    <w:lvl w:ilvl="7" w:tplc="69DA56E0">
      <w:numFmt w:val="bullet"/>
      <w:lvlText w:val="•"/>
      <w:lvlJc w:val="left"/>
      <w:pPr>
        <w:ind w:left="7662" w:hanging="360"/>
      </w:pPr>
      <w:rPr>
        <w:rFonts w:hint="default"/>
        <w:lang w:val="en-GB" w:eastAsia="en-GB" w:bidi="en-GB"/>
      </w:rPr>
    </w:lvl>
    <w:lvl w:ilvl="8" w:tplc="26D641B4">
      <w:numFmt w:val="bullet"/>
      <w:lvlText w:val="•"/>
      <w:lvlJc w:val="left"/>
      <w:pPr>
        <w:ind w:left="8617" w:hanging="360"/>
      </w:pPr>
      <w:rPr>
        <w:rFonts w:hint="default"/>
        <w:lang w:val="en-GB" w:eastAsia="en-GB" w:bidi="en-GB"/>
      </w:rPr>
    </w:lvl>
  </w:abstractNum>
  <w:abstractNum w:abstractNumId="5" w15:restartNumberingAfterBreak="0">
    <w:nsid w:val="0C1B0FE6"/>
    <w:multiLevelType w:val="hybridMultilevel"/>
    <w:tmpl w:val="49444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B43FEA"/>
    <w:multiLevelType w:val="hybridMultilevel"/>
    <w:tmpl w:val="47B2CB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ED469F9"/>
    <w:multiLevelType w:val="hybridMultilevel"/>
    <w:tmpl w:val="69542280"/>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7EF25AD"/>
    <w:multiLevelType w:val="hybridMultilevel"/>
    <w:tmpl w:val="172EB71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8395793"/>
    <w:multiLevelType w:val="hybridMultilevel"/>
    <w:tmpl w:val="CF7447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CE0C95"/>
    <w:multiLevelType w:val="hybridMultilevel"/>
    <w:tmpl w:val="DD8286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906ED8"/>
    <w:multiLevelType w:val="hybridMultilevel"/>
    <w:tmpl w:val="42FA00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42C82DFA"/>
    <w:multiLevelType w:val="hybridMultilevel"/>
    <w:tmpl w:val="0D4CA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6D6136"/>
    <w:multiLevelType w:val="hybridMultilevel"/>
    <w:tmpl w:val="7D966FEA"/>
    <w:lvl w:ilvl="0" w:tplc="36C0C600">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49004504"/>
    <w:multiLevelType w:val="hybridMultilevel"/>
    <w:tmpl w:val="0DF008BC"/>
    <w:lvl w:ilvl="0" w:tplc="434C35AA">
      <w:start w:val="1"/>
      <w:numFmt w:val="decimal"/>
      <w:lvlText w:val="%1."/>
      <w:lvlJc w:val="left"/>
      <w:pPr>
        <w:tabs>
          <w:tab w:val="num" w:pos="360"/>
        </w:tabs>
        <w:ind w:left="360" w:hanging="360"/>
      </w:pPr>
      <w:rPr>
        <w:rFonts w:hint="default"/>
        <w:b w:val="0"/>
        <w:bCs w:val="0"/>
        <w:i w:val="0"/>
        <w:iCs w:val="0"/>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4C26134D"/>
    <w:multiLevelType w:val="hybridMultilevel"/>
    <w:tmpl w:val="3EC43DF6"/>
    <w:lvl w:ilvl="0" w:tplc="0809000F">
      <w:start w:val="1"/>
      <w:numFmt w:val="decimal"/>
      <w:lvlText w:val="%1."/>
      <w:lvlJc w:val="left"/>
      <w:pPr>
        <w:ind w:left="393" w:hanging="360"/>
      </w:p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6" w15:restartNumberingAfterBreak="0">
    <w:nsid w:val="4DE460E5"/>
    <w:multiLevelType w:val="hybridMultilevel"/>
    <w:tmpl w:val="D4C40F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426C2A"/>
    <w:multiLevelType w:val="hybridMultilevel"/>
    <w:tmpl w:val="8828CB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04365C7"/>
    <w:multiLevelType w:val="hybridMultilevel"/>
    <w:tmpl w:val="0DF008BC"/>
    <w:lvl w:ilvl="0" w:tplc="434C35AA">
      <w:start w:val="1"/>
      <w:numFmt w:val="decimal"/>
      <w:lvlText w:val="%1."/>
      <w:lvlJc w:val="left"/>
      <w:pPr>
        <w:tabs>
          <w:tab w:val="num" w:pos="360"/>
        </w:tabs>
        <w:ind w:left="360" w:hanging="360"/>
      </w:pPr>
      <w:rPr>
        <w:rFonts w:hint="default"/>
        <w:b w:val="0"/>
        <w:bCs w:val="0"/>
        <w:i w:val="0"/>
        <w:iCs w:val="0"/>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5AEC51D1"/>
    <w:multiLevelType w:val="hybridMultilevel"/>
    <w:tmpl w:val="B2E46E0A"/>
    <w:lvl w:ilvl="0" w:tplc="3DBCA0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EFF18D5"/>
    <w:multiLevelType w:val="hybridMultilevel"/>
    <w:tmpl w:val="B9D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7815D4B"/>
    <w:multiLevelType w:val="hybridMultilevel"/>
    <w:tmpl w:val="9DBCE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1D4A90"/>
    <w:multiLevelType w:val="hybridMultilevel"/>
    <w:tmpl w:val="93BC01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26261408">
    <w:abstractNumId w:val="16"/>
  </w:num>
  <w:num w:numId="2" w16cid:durableId="1201360161">
    <w:abstractNumId w:val="10"/>
  </w:num>
  <w:num w:numId="3" w16cid:durableId="904753583">
    <w:abstractNumId w:val="20"/>
  </w:num>
  <w:num w:numId="4" w16cid:durableId="1222403183">
    <w:abstractNumId w:val="7"/>
  </w:num>
  <w:num w:numId="5" w16cid:durableId="187108988">
    <w:abstractNumId w:val="12"/>
  </w:num>
  <w:num w:numId="6" w16cid:durableId="89859573">
    <w:abstractNumId w:val="0"/>
  </w:num>
  <w:num w:numId="7" w16cid:durableId="942229253">
    <w:abstractNumId w:val="19"/>
  </w:num>
  <w:num w:numId="8" w16cid:durableId="766388977">
    <w:abstractNumId w:val="11"/>
  </w:num>
  <w:num w:numId="9" w16cid:durableId="1119688915">
    <w:abstractNumId w:val="9"/>
  </w:num>
  <w:num w:numId="10" w16cid:durableId="952204921">
    <w:abstractNumId w:val="3"/>
  </w:num>
  <w:num w:numId="11" w16cid:durableId="1938438702">
    <w:abstractNumId w:val="21"/>
  </w:num>
  <w:num w:numId="12" w16cid:durableId="1593123852">
    <w:abstractNumId w:val="2"/>
  </w:num>
  <w:num w:numId="13" w16cid:durableId="1331134119">
    <w:abstractNumId w:val="15"/>
  </w:num>
  <w:num w:numId="14" w16cid:durableId="72822248">
    <w:abstractNumId w:val="22"/>
  </w:num>
  <w:num w:numId="15" w16cid:durableId="230432970">
    <w:abstractNumId w:val="1"/>
  </w:num>
  <w:num w:numId="16" w16cid:durableId="446506771">
    <w:abstractNumId w:val="8"/>
  </w:num>
  <w:num w:numId="17" w16cid:durableId="483083158">
    <w:abstractNumId w:val="17"/>
  </w:num>
  <w:num w:numId="18" w16cid:durableId="1666083033">
    <w:abstractNumId w:val="6"/>
  </w:num>
  <w:num w:numId="19" w16cid:durableId="487869283">
    <w:abstractNumId w:val="5"/>
  </w:num>
  <w:num w:numId="20" w16cid:durableId="1489394152">
    <w:abstractNumId w:val="4"/>
  </w:num>
  <w:num w:numId="21" w16cid:durableId="1929078402">
    <w:abstractNumId w:val="13"/>
  </w:num>
  <w:num w:numId="22" w16cid:durableId="1759905671">
    <w:abstractNumId w:val="18"/>
  </w:num>
  <w:num w:numId="23" w16cid:durableId="1728141665">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251"/>
    <w:rsid w:val="000363EE"/>
    <w:rsid w:val="00043557"/>
    <w:rsid w:val="00044F6D"/>
    <w:rsid w:val="00050789"/>
    <w:rsid w:val="00053BB7"/>
    <w:rsid w:val="00056C36"/>
    <w:rsid w:val="00065FCC"/>
    <w:rsid w:val="0007354B"/>
    <w:rsid w:val="00073C0B"/>
    <w:rsid w:val="000760FA"/>
    <w:rsid w:val="00082BA9"/>
    <w:rsid w:val="00091D87"/>
    <w:rsid w:val="00092EE7"/>
    <w:rsid w:val="00096D0B"/>
    <w:rsid w:val="000A1DE3"/>
    <w:rsid w:val="000A54E3"/>
    <w:rsid w:val="000A5E52"/>
    <w:rsid w:val="000B1E4F"/>
    <w:rsid w:val="000B6E77"/>
    <w:rsid w:val="000D4AE7"/>
    <w:rsid w:val="000E17EE"/>
    <w:rsid w:val="000E1863"/>
    <w:rsid w:val="000F091B"/>
    <w:rsid w:val="000F5623"/>
    <w:rsid w:val="000F7E2A"/>
    <w:rsid w:val="00102540"/>
    <w:rsid w:val="00124B5E"/>
    <w:rsid w:val="00134FE1"/>
    <w:rsid w:val="00142B60"/>
    <w:rsid w:val="00146BA9"/>
    <w:rsid w:val="00152B90"/>
    <w:rsid w:val="0015672E"/>
    <w:rsid w:val="00157F46"/>
    <w:rsid w:val="001612BC"/>
    <w:rsid w:val="00174466"/>
    <w:rsid w:val="00191774"/>
    <w:rsid w:val="001966F3"/>
    <w:rsid w:val="00197D92"/>
    <w:rsid w:val="001A412B"/>
    <w:rsid w:val="001A74F4"/>
    <w:rsid w:val="001C5B50"/>
    <w:rsid w:val="001D502E"/>
    <w:rsid w:val="001E2418"/>
    <w:rsid w:val="001F366A"/>
    <w:rsid w:val="001F56EC"/>
    <w:rsid w:val="00205172"/>
    <w:rsid w:val="00205B7F"/>
    <w:rsid w:val="0021743B"/>
    <w:rsid w:val="002178C3"/>
    <w:rsid w:val="00222334"/>
    <w:rsid w:val="00234017"/>
    <w:rsid w:val="00243C63"/>
    <w:rsid w:val="002456B5"/>
    <w:rsid w:val="0024765B"/>
    <w:rsid w:val="002557CC"/>
    <w:rsid w:val="00256466"/>
    <w:rsid w:val="00271804"/>
    <w:rsid w:val="00271C80"/>
    <w:rsid w:val="00274441"/>
    <w:rsid w:val="00276704"/>
    <w:rsid w:val="00296885"/>
    <w:rsid w:val="00296958"/>
    <w:rsid w:val="002A5382"/>
    <w:rsid w:val="002F57EF"/>
    <w:rsid w:val="00313075"/>
    <w:rsid w:val="003159B4"/>
    <w:rsid w:val="00317188"/>
    <w:rsid w:val="003206FB"/>
    <w:rsid w:val="00324590"/>
    <w:rsid w:val="00326DFB"/>
    <w:rsid w:val="00356495"/>
    <w:rsid w:val="00365D48"/>
    <w:rsid w:val="003663EC"/>
    <w:rsid w:val="00371C45"/>
    <w:rsid w:val="00382FF1"/>
    <w:rsid w:val="00386BD3"/>
    <w:rsid w:val="003914B4"/>
    <w:rsid w:val="003B67DC"/>
    <w:rsid w:val="003B7EA1"/>
    <w:rsid w:val="003C54B9"/>
    <w:rsid w:val="003D4749"/>
    <w:rsid w:val="003D76B8"/>
    <w:rsid w:val="003D779A"/>
    <w:rsid w:val="003E6EAE"/>
    <w:rsid w:val="003F2871"/>
    <w:rsid w:val="0040077C"/>
    <w:rsid w:val="004105D4"/>
    <w:rsid w:val="004120C4"/>
    <w:rsid w:val="00415028"/>
    <w:rsid w:val="00423EB9"/>
    <w:rsid w:val="00425379"/>
    <w:rsid w:val="00425B29"/>
    <w:rsid w:val="00427049"/>
    <w:rsid w:val="004277A6"/>
    <w:rsid w:val="004355DD"/>
    <w:rsid w:val="00440F50"/>
    <w:rsid w:val="0044692F"/>
    <w:rsid w:val="004626AE"/>
    <w:rsid w:val="004653C4"/>
    <w:rsid w:val="0049097C"/>
    <w:rsid w:val="004A3CBB"/>
    <w:rsid w:val="004A6251"/>
    <w:rsid w:val="004D4667"/>
    <w:rsid w:val="004E111F"/>
    <w:rsid w:val="004F0748"/>
    <w:rsid w:val="00520F7C"/>
    <w:rsid w:val="00525E28"/>
    <w:rsid w:val="00535B23"/>
    <w:rsid w:val="00557B19"/>
    <w:rsid w:val="0056022C"/>
    <w:rsid w:val="00592636"/>
    <w:rsid w:val="005A1E3B"/>
    <w:rsid w:val="005A5E48"/>
    <w:rsid w:val="005C1972"/>
    <w:rsid w:val="005D3C3F"/>
    <w:rsid w:val="005D6C23"/>
    <w:rsid w:val="00600A17"/>
    <w:rsid w:val="00601B34"/>
    <w:rsid w:val="00627574"/>
    <w:rsid w:val="00630004"/>
    <w:rsid w:val="00633D3B"/>
    <w:rsid w:val="006440CB"/>
    <w:rsid w:val="00650425"/>
    <w:rsid w:val="00652071"/>
    <w:rsid w:val="0065418F"/>
    <w:rsid w:val="006633DB"/>
    <w:rsid w:val="006963C6"/>
    <w:rsid w:val="006A3AC5"/>
    <w:rsid w:val="006B07EB"/>
    <w:rsid w:val="006B1530"/>
    <w:rsid w:val="006B1588"/>
    <w:rsid w:val="006D5C2E"/>
    <w:rsid w:val="006F6B39"/>
    <w:rsid w:val="007121AA"/>
    <w:rsid w:val="007179BD"/>
    <w:rsid w:val="007260B3"/>
    <w:rsid w:val="007307DD"/>
    <w:rsid w:val="0074000E"/>
    <w:rsid w:val="00740230"/>
    <w:rsid w:val="00750D4F"/>
    <w:rsid w:val="00751B70"/>
    <w:rsid w:val="00775C54"/>
    <w:rsid w:val="00780F9D"/>
    <w:rsid w:val="00781A36"/>
    <w:rsid w:val="007963EC"/>
    <w:rsid w:val="007A0917"/>
    <w:rsid w:val="007D1078"/>
    <w:rsid w:val="007D53EF"/>
    <w:rsid w:val="007F1FC9"/>
    <w:rsid w:val="007F55CF"/>
    <w:rsid w:val="007F5C68"/>
    <w:rsid w:val="0081662B"/>
    <w:rsid w:val="008169DF"/>
    <w:rsid w:val="00832DD2"/>
    <w:rsid w:val="00844EFB"/>
    <w:rsid w:val="008505AA"/>
    <w:rsid w:val="00861DAB"/>
    <w:rsid w:val="00864533"/>
    <w:rsid w:val="00865D17"/>
    <w:rsid w:val="00870350"/>
    <w:rsid w:val="00874FD7"/>
    <w:rsid w:val="00877AEC"/>
    <w:rsid w:val="00885B12"/>
    <w:rsid w:val="008A2A48"/>
    <w:rsid w:val="008A2CF4"/>
    <w:rsid w:val="008B07DF"/>
    <w:rsid w:val="008C1394"/>
    <w:rsid w:val="008C1D00"/>
    <w:rsid w:val="008C2707"/>
    <w:rsid w:val="008C6B67"/>
    <w:rsid w:val="008D66EF"/>
    <w:rsid w:val="008D714D"/>
    <w:rsid w:val="008E368D"/>
    <w:rsid w:val="008F43CD"/>
    <w:rsid w:val="008F713A"/>
    <w:rsid w:val="00901197"/>
    <w:rsid w:val="00902623"/>
    <w:rsid w:val="009434AD"/>
    <w:rsid w:val="00952232"/>
    <w:rsid w:val="009527BD"/>
    <w:rsid w:val="009611EA"/>
    <w:rsid w:val="0096712B"/>
    <w:rsid w:val="00982675"/>
    <w:rsid w:val="00982863"/>
    <w:rsid w:val="00982B8C"/>
    <w:rsid w:val="00983F94"/>
    <w:rsid w:val="00986229"/>
    <w:rsid w:val="009862D1"/>
    <w:rsid w:val="0098676D"/>
    <w:rsid w:val="00986964"/>
    <w:rsid w:val="009C1F07"/>
    <w:rsid w:val="009D3046"/>
    <w:rsid w:val="009D481A"/>
    <w:rsid w:val="009E4E2C"/>
    <w:rsid w:val="009E6C8F"/>
    <w:rsid w:val="009E7342"/>
    <w:rsid w:val="009E7646"/>
    <w:rsid w:val="009F4487"/>
    <w:rsid w:val="00A15F4F"/>
    <w:rsid w:val="00A373A1"/>
    <w:rsid w:val="00A37823"/>
    <w:rsid w:val="00A37900"/>
    <w:rsid w:val="00A40944"/>
    <w:rsid w:val="00A4157D"/>
    <w:rsid w:val="00A45095"/>
    <w:rsid w:val="00A63558"/>
    <w:rsid w:val="00A6497F"/>
    <w:rsid w:val="00A65141"/>
    <w:rsid w:val="00A672C0"/>
    <w:rsid w:val="00A81A85"/>
    <w:rsid w:val="00AB0B81"/>
    <w:rsid w:val="00AB2AB4"/>
    <w:rsid w:val="00AB4C25"/>
    <w:rsid w:val="00AB4CB6"/>
    <w:rsid w:val="00AB568F"/>
    <w:rsid w:val="00AC1EA6"/>
    <w:rsid w:val="00AC5608"/>
    <w:rsid w:val="00AC6796"/>
    <w:rsid w:val="00AD7A7D"/>
    <w:rsid w:val="00AF0944"/>
    <w:rsid w:val="00B01016"/>
    <w:rsid w:val="00B1672C"/>
    <w:rsid w:val="00B24466"/>
    <w:rsid w:val="00B27CF7"/>
    <w:rsid w:val="00B3195A"/>
    <w:rsid w:val="00B667C2"/>
    <w:rsid w:val="00B83506"/>
    <w:rsid w:val="00B90C0C"/>
    <w:rsid w:val="00B968E0"/>
    <w:rsid w:val="00BA7AF5"/>
    <w:rsid w:val="00BC096E"/>
    <w:rsid w:val="00BF4304"/>
    <w:rsid w:val="00BF5794"/>
    <w:rsid w:val="00C1008C"/>
    <w:rsid w:val="00C17767"/>
    <w:rsid w:val="00C427E2"/>
    <w:rsid w:val="00C613B5"/>
    <w:rsid w:val="00CB2566"/>
    <w:rsid w:val="00CB3E5C"/>
    <w:rsid w:val="00CB465C"/>
    <w:rsid w:val="00CB4D18"/>
    <w:rsid w:val="00CC3A95"/>
    <w:rsid w:val="00CD09A8"/>
    <w:rsid w:val="00CE1243"/>
    <w:rsid w:val="00CF27FD"/>
    <w:rsid w:val="00D026B3"/>
    <w:rsid w:val="00D07509"/>
    <w:rsid w:val="00D12F52"/>
    <w:rsid w:val="00D2048F"/>
    <w:rsid w:val="00D25A6F"/>
    <w:rsid w:val="00D316BB"/>
    <w:rsid w:val="00D379D6"/>
    <w:rsid w:val="00D442D1"/>
    <w:rsid w:val="00D528F8"/>
    <w:rsid w:val="00D56C0E"/>
    <w:rsid w:val="00D735F4"/>
    <w:rsid w:val="00D80536"/>
    <w:rsid w:val="00D80CA6"/>
    <w:rsid w:val="00D8314D"/>
    <w:rsid w:val="00D873F4"/>
    <w:rsid w:val="00DA4EB0"/>
    <w:rsid w:val="00DB4247"/>
    <w:rsid w:val="00DB6A0A"/>
    <w:rsid w:val="00DB7124"/>
    <w:rsid w:val="00DC1752"/>
    <w:rsid w:val="00DC2871"/>
    <w:rsid w:val="00DC6A72"/>
    <w:rsid w:val="00DC722C"/>
    <w:rsid w:val="00DD5374"/>
    <w:rsid w:val="00DE440D"/>
    <w:rsid w:val="00DE72A1"/>
    <w:rsid w:val="00DF24A4"/>
    <w:rsid w:val="00E04A7B"/>
    <w:rsid w:val="00E05514"/>
    <w:rsid w:val="00E135DB"/>
    <w:rsid w:val="00E241E2"/>
    <w:rsid w:val="00E344F0"/>
    <w:rsid w:val="00E420BB"/>
    <w:rsid w:val="00E64540"/>
    <w:rsid w:val="00E75BB1"/>
    <w:rsid w:val="00E86B3F"/>
    <w:rsid w:val="00E96B4E"/>
    <w:rsid w:val="00EA2DA1"/>
    <w:rsid w:val="00ED2EC5"/>
    <w:rsid w:val="00ED3AF6"/>
    <w:rsid w:val="00EE06B5"/>
    <w:rsid w:val="00EF5D3D"/>
    <w:rsid w:val="00F001B9"/>
    <w:rsid w:val="00F10051"/>
    <w:rsid w:val="00F1516A"/>
    <w:rsid w:val="00F155C2"/>
    <w:rsid w:val="00F4617A"/>
    <w:rsid w:val="00F54D36"/>
    <w:rsid w:val="00F56BE7"/>
    <w:rsid w:val="00F77C3E"/>
    <w:rsid w:val="00FA1441"/>
    <w:rsid w:val="00FB0C03"/>
    <w:rsid w:val="00FB2801"/>
    <w:rsid w:val="00FB3814"/>
    <w:rsid w:val="00FB390F"/>
    <w:rsid w:val="00FB4265"/>
    <w:rsid w:val="00FC3793"/>
    <w:rsid w:val="00FC7BD6"/>
    <w:rsid w:val="00FD12E7"/>
    <w:rsid w:val="00FF4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5379911F"/>
  <w15:docId w15:val="{2018EE21-5269-4B80-8788-80AE1ACD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626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semiHidden/>
    <w:unhideWhenUsed/>
    <w:qFormat/>
    <w:rsid w:val="00142B60"/>
    <w:pPr>
      <w:tabs>
        <w:tab w:val="num" w:pos="720"/>
      </w:tabs>
      <w:spacing w:before="280" w:after="120" w:line="300" w:lineRule="atLeast"/>
      <w:ind w:left="720" w:hanging="720"/>
      <w:jc w:val="both"/>
      <w:outlineLvl w:val="1"/>
    </w:pPr>
    <w:rPr>
      <w:rFonts w:ascii="Times New Roman" w:eastAsia="Times New Roman" w:hAnsi="Times New Roman" w:cs="Times New Roman"/>
      <w:color w:val="000000"/>
      <w:szCs w:val="20"/>
    </w:rPr>
  </w:style>
  <w:style w:type="paragraph" w:styleId="Heading3">
    <w:name w:val="heading 3"/>
    <w:basedOn w:val="Normal"/>
    <w:next w:val="Normal"/>
    <w:link w:val="Heading3Char"/>
    <w:semiHidden/>
    <w:unhideWhenUsed/>
    <w:qFormat/>
    <w:rsid w:val="001966F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semiHidden/>
    <w:unhideWhenUsed/>
    <w:qFormat/>
    <w:rsid w:val="00142B60"/>
    <w:pPr>
      <w:tabs>
        <w:tab w:val="left" w:pos="2261"/>
        <w:tab w:val="num" w:pos="2421"/>
      </w:tabs>
      <w:spacing w:after="120" w:line="300" w:lineRule="atLeast"/>
      <w:ind w:left="2268" w:hanging="567"/>
      <w:jc w:val="both"/>
      <w:outlineLvl w:val="3"/>
    </w:pPr>
    <w:rPr>
      <w:rFonts w:ascii="Times New Roman" w:eastAsia="Times New Roman" w:hAnsi="Times New Roman" w:cs="Times New Roman"/>
      <w:szCs w:val="20"/>
    </w:rPr>
  </w:style>
  <w:style w:type="paragraph" w:styleId="Heading5">
    <w:name w:val="heading 5"/>
    <w:basedOn w:val="Normal"/>
    <w:link w:val="Heading5Char"/>
    <w:semiHidden/>
    <w:unhideWhenUsed/>
    <w:qFormat/>
    <w:rsid w:val="00142B60"/>
    <w:pPr>
      <w:tabs>
        <w:tab w:val="num" w:pos="2880"/>
      </w:tabs>
      <w:spacing w:after="120" w:line="300" w:lineRule="atLeast"/>
      <w:ind w:left="2880" w:hanging="720"/>
      <w:jc w:val="both"/>
      <w:outlineLvl w:val="4"/>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625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4A6251"/>
    <w:rPr>
      <w:strike w:val="0"/>
      <w:dstrike w:val="0"/>
      <w:color w:val="00A15F"/>
      <w:u w:val="none"/>
      <w:effect w:val="none"/>
    </w:rPr>
  </w:style>
  <w:style w:type="paragraph" w:styleId="ListParagraph">
    <w:name w:val="List Paragraph"/>
    <w:basedOn w:val="Normal"/>
    <w:uiPriority w:val="34"/>
    <w:qFormat/>
    <w:rsid w:val="00982863"/>
    <w:pPr>
      <w:ind w:left="720"/>
      <w:contextualSpacing/>
    </w:pPr>
  </w:style>
  <w:style w:type="character" w:styleId="CommentReference">
    <w:name w:val="annotation reference"/>
    <w:basedOn w:val="DefaultParagraphFont"/>
    <w:uiPriority w:val="99"/>
    <w:semiHidden/>
    <w:unhideWhenUsed/>
    <w:rsid w:val="000760FA"/>
    <w:rPr>
      <w:sz w:val="16"/>
      <w:szCs w:val="16"/>
    </w:rPr>
  </w:style>
  <w:style w:type="paragraph" w:styleId="CommentText">
    <w:name w:val="annotation text"/>
    <w:basedOn w:val="Normal"/>
    <w:link w:val="CommentTextChar"/>
    <w:semiHidden/>
    <w:unhideWhenUsed/>
    <w:rsid w:val="000760FA"/>
    <w:pPr>
      <w:spacing w:line="240" w:lineRule="auto"/>
    </w:pPr>
    <w:rPr>
      <w:sz w:val="20"/>
      <w:szCs w:val="20"/>
    </w:rPr>
  </w:style>
  <w:style w:type="character" w:customStyle="1" w:styleId="CommentTextChar">
    <w:name w:val="Comment Text Char"/>
    <w:basedOn w:val="DefaultParagraphFont"/>
    <w:link w:val="CommentText"/>
    <w:semiHidden/>
    <w:rsid w:val="000760FA"/>
    <w:rPr>
      <w:sz w:val="20"/>
      <w:szCs w:val="20"/>
    </w:rPr>
  </w:style>
  <w:style w:type="paragraph" w:styleId="CommentSubject">
    <w:name w:val="annotation subject"/>
    <w:basedOn w:val="CommentText"/>
    <w:next w:val="CommentText"/>
    <w:link w:val="CommentSubjectChar"/>
    <w:uiPriority w:val="99"/>
    <w:semiHidden/>
    <w:unhideWhenUsed/>
    <w:rsid w:val="000760FA"/>
    <w:rPr>
      <w:b/>
      <w:bCs/>
    </w:rPr>
  </w:style>
  <w:style w:type="character" w:customStyle="1" w:styleId="CommentSubjectChar">
    <w:name w:val="Comment Subject Char"/>
    <w:basedOn w:val="CommentTextChar"/>
    <w:link w:val="CommentSubject"/>
    <w:uiPriority w:val="99"/>
    <w:semiHidden/>
    <w:rsid w:val="000760FA"/>
    <w:rPr>
      <w:b/>
      <w:bCs/>
      <w:sz w:val="20"/>
      <w:szCs w:val="20"/>
    </w:rPr>
  </w:style>
  <w:style w:type="paragraph" w:styleId="BalloonText">
    <w:name w:val="Balloon Text"/>
    <w:basedOn w:val="Normal"/>
    <w:link w:val="BalloonTextChar"/>
    <w:uiPriority w:val="99"/>
    <w:semiHidden/>
    <w:unhideWhenUsed/>
    <w:rsid w:val="000760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0FA"/>
    <w:rPr>
      <w:rFonts w:ascii="Tahoma" w:hAnsi="Tahoma" w:cs="Tahoma"/>
      <w:sz w:val="16"/>
      <w:szCs w:val="16"/>
    </w:rPr>
  </w:style>
  <w:style w:type="character" w:customStyle="1" w:styleId="Heading1Char">
    <w:name w:val="Heading 1 Char"/>
    <w:basedOn w:val="DefaultParagraphFont"/>
    <w:link w:val="Heading1"/>
    <w:rsid w:val="004626AE"/>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F1516A"/>
    <w:rPr>
      <w:b/>
      <w:bCs/>
    </w:rPr>
  </w:style>
  <w:style w:type="paragraph" w:styleId="Revision">
    <w:name w:val="Revision"/>
    <w:hidden/>
    <w:uiPriority w:val="99"/>
    <w:semiHidden/>
    <w:rsid w:val="004653C4"/>
    <w:pPr>
      <w:spacing w:after="0" w:line="240" w:lineRule="auto"/>
    </w:pPr>
  </w:style>
  <w:style w:type="paragraph" w:customStyle="1" w:styleId="Headingcontents">
    <w:name w:val="Heading contents"/>
    <w:basedOn w:val="Heading3"/>
    <w:uiPriority w:val="99"/>
    <w:rsid w:val="001966F3"/>
    <w:pPr>
      <w:keepLines w:val="0"/>
      <w:spacing w:before="0" w:line="240" w:lineRule="auto"/>
    </w:pPr>
    <w:rPr>
      <w:rFonts w:ascii="Arial" w:eastAsia="Times New Roman" w:hAnsi="Arial" w:cs="Arial"/>
      <w:color w:val="auto"/>
      <w:sz w:val="24"/>
      <w:szCs w:val="24"/>
    </w:rPr>
  </w:style>
  <w:style w:type="character" w:customStyle="1" w:styleId="Heading3Char">
    <w:name w:val="Heading 3 Char"/>
    <w:basedOn w:val="DefaultParagraphFont"/>
    <w:link w:val="Heading3"/>
    <w:uiPriority w:val="9"/>
    <w:semiHidden/>
    <w:rsid w:val="001966F3"/>
    <w:rPr>
      <w:rFonts w:asciiTheme="majorHAnsi" w:eastAsiaTheme="majorEastAsia" w:hAnsiTheme="majorHAnsi" w:cstheme="majorBidi"/>
      <w:b/>
      <w:bCs/>
      <w:color w:val="4F81BD" w:themeColor="accent1"/>
    </w:rPr>
  </w:style>
  <w:style w:type="paragraph" w:styleId="Header">
    <w:name w:val="header"/>
    <w:basedOn w:val="Normal"/>
    <w:link w:val="HeaderChar"/>
    <w:unhideWhenUsed/>
    <w:rsid w:val="00423EB9"/>
    <w:pPr>
      <w:tabs>
        <w:tab w:val="center" w:pos="4513"/>
        <w:tab w:val="right" w:pos="9026"/>
      </w:tabs>
      <w:spacing w:after="0" w:line="240" w:lineRule="auto"/>
    </w:pPr>
  </w:style>
  <w:style w:type="character" w:customStyle="1" w:styleId="HeaderChar">
    <w:name w:val="Header Char"/>
    <w:basedOn w:val="DefaultParagraphFont"/>
    <w:link w:val="Header"/>
    <w:rsid w:val="00423EB9"/>
  </w:style>
  <w:style w:type="paragraph" w:styleId="Footer">
    <w:name w:val="footer"/>
    <w:basedOn w:val="Normal"/>
    <w:link w:val="FooterChar"/>
    <w:uiPriority w:val="99"/>
    <w:unhideWhenUsed/>
    <w:rsid w:val="00423E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EB9"/>
  </w:style>
  <w:style w:type="paragraph" w:customStyle="1" w:styleId="numbered-paragraph">
    <w:name w:val="numbered-paragraph"/>
    <w:basedOn w:val="Normal"/>
    <w:rsid w:val="00D528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D528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semiHidden/>
    <w:rsid w:val="00142B60"/>
    <w:rPr>
      <w:rFonts w:ascii="Times New Roman" w:eastAsia="Times New Roman" w:hAnsi="Times New Roman" w:cs="Times New Roman"/>
      <w:color w:val="000000"/>
      <w:szCs w:val="20"/>
    </w:rPr>
  </w:style>
  <w:style w:type="character" w:customStyle="1" w:styleId="Heading4Char">
    <w:name w:val="Heading 4 Char"/>
    <w:basedOn w:val="DefaultParagraphFont"/>
    <w:link w:val="Heading4"/>
    <w:semiHidden/>
    <w:rsid w:val="00142B60"/>
    <w:rPr>
      <w:rFonts w:ascii="Times New Roman" w:eastAsia="Times New Roman" w:hAnsi="Times New Roman" w:cs="Times New Roman"/>
      <w:szCs w:val="20"/>
    </w:rPr>
  </w:style>
  <w:style w:type="character" w:customStyle="1" w:styleId="Heading5Char">
    <w:name w:val="Heading 5 Char"/>
    <w:basedOn w:val="DefaultParagraphFont"/>
    <w:link w:val="Heading5"/>
    <w:semiHidden/>
    <w:rsid w:val="00142B60"/>
    <w:rPr>
      <w:rFonts w:ascii="Times New Roman" w:eastAsia="Times New Roman" w:hAnsi="Times New Roman" w:cs="Times New Roman"/>
      <w:szCs w:val="20"/>
    </w:rPr>
  </w:style>
  <w:style w:type="paragraph" w:styleId="BodyText">
    <w:name w:val="Body Text"/>
    <w:basedOn w:val="Normal"/>
    <w:link w:val="BodyTextChar"/>
    <w:uiPriority w:val="1"/>
    <w:semiHidden/>
    <w:unhideWhenUsed/>
    <w:qFormat/>
    <w:rsid w:val="00142B60"/>
    <w:pPr>
      <w:widowControl w:val="0"/>
      <w:spacing w:after="0" w:line="240" w:lineRule="auto"/>
      <w:ind w:left="808" w:hanging="708"/>
    </w:pPr>
    <w:rPr>
      <w:rFonts w:ascii="Arial" w:eastAsia="Arial" w:hAnsi="Arial" w:cs="Times New Roman"/>
      <w:sz w:val="24"/>
      <w:szCs w:val="24"/>
      <w:lang w:val="en-US"/>
    </w:rPr>
  </w:style>
  <w:style w:type="character" w:customStyle="1" w:styleId="BodyTextChar">
    <w:name w:val="Body Text Char"/>
    <w:basedOn w:val="DefaultParagraphFont"/>
    <w:link w:val="BodyText"/>
    <w:uiPriority w:val="1"/>
    <w:semiHidden/>
    <w:rsid w:val="00142B60"/>
    <w:rPr>
      <w:rFonts w:ascii="Arial" w:eastAsia="Arial" w:hAnsi="Arial" w:cs="Times New Roman"/>
      <w:sz w:val="24"/>
      <w:szCs w:val="24"/>
      <w:lang w:val="en-US"/>
    </w:rPr>
  </w:style>
  <w:style w:type="table" w:styleId="TableGrid">
    <w:name w:val="Table Grid"/>
    <w:basedOn w:val="TableNormal"/>
    <w:uiPriority w:val="59"/>
    <w:rsid w:val="00E04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0B6E77"/>
    <w:pPr>
      <w:spacing w:after="120"/>
    </w:pPr>
    <w:rPr>
      <w:sz w:val="16"/>
      <w:szCs w:val="16"/>
    </w:rPr>
  </w:style>
  <w:style w:type="character" w:customStyle="1" w:styleId="BodyText3Char">
    <w:name w:val="Body Text 3 Char"/>
    <w:basedOn w:val="DefaultParagraphFont"/>
    <w:link w:val="BodyText3"/>
    <w:uiPriority w:val="99"/>
    <w:semiHidden/>
    <w:rsid w:val="000B6E77"/>
    <w:rPr>
      <w:sz w:val="16"/>
      <w:szCs w:val="16"/>
    </w:rPr>
  </w:style>
  <w:style w:type="paragraph" w:customStyle="1" w:styleId="D801C6740D3442D0974ED4C393ECA78C">
    <w:name w:val="D801C6740D3442D0974ED4C393ECA78C"/>
    <w:rsid w:val="00296885"/>
    <w:rPr>
      <w:rFonts w:eastAsiaTheme="minorEastAsia"/>
      <w:lang w:val="en-US" w:eastAsia="ja-JP"/>
    </w:rPr>
  </w:style>
  <w:style w:type="table" w:styleId="LightGrid-Accent2">
    <w:name w:val="Light Grid Accent 2"/>
    <w:basedOn w:val="TableNormal"/>
    <w:uiPriority w:val="62"/>
    <w:rsid w:val="009D304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1">
    <w:name w:val="Light Grid Accent 1"/>
    <w:basedOn w:val="TableNormal"/>
    <w:uiPriority w:val="62"/>
    <w:rsid w:val="009D304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Spacing">
    <w:name w:val="No Spacing"/>
    <w:link w:val="NoSpacingChar"/>
    <w:qFormat/>
    <w:rsid w:val="009862D1"/>
    <w:pPr>
      <w:spacing w:after="0" w:line="240" w:lineRule="auto"/>
    </w:pPr>
  </w:style>
  <w:style w:type="paragraph" w:styleId="ListBullet">
    <w:name w:val="List Bullet"/>
    <w:basedOn w:val="Normal"/>
    <w:uiPriority w:val="1"/>
    <w:semiHidden/>
    <w:unhideWhenUsed/>
    <w:qFormat/>
    <w:rsid w:val="00740230"/>
    <w:pPr>
      <w:numPr>
        <w:numId w:val="12"/>
      </w:numPr>
      <w:spacing w:before="60" w:after="60" w:line="252" w:lineRule="auto"/>
      <w:ind w:left="397" w:hanging="397"/>
    </w:pPr>
    <w:rPr>
      <w:rFonts w:eastAsiaTheme="minorEastAsia"/>
      <w:sz w:val="24"/>
      <w:lang w:bidi="en-US"/>
    </w:rPr>
  </w:style>
  <w:style w:type="character" w:customStyle="1" w:styleId="NoSpacingChar">
    <w:name w:val="No Spacing Char"/>
    <w:basedOn w:val="DefaultParagraphFont"/>
    <w:link w:val="NoSpacing"/>
    <w:locked/>
    <w:rsid w:val="00740230"/>
  </w:style>
  <w:style w:type="character" w:styleId="FollowedHyperlink">
    <w:name w:val="FollowedHyperlink"/>
    <w:basedOn w:val="DefaultParagraphFont"/>
    <w:uiPriority w:val="99"/>
    <w:semiHidden/>
    <w:unhideWhenUsed/>
    <w:rsid w:val="00440F50"/>
    <w:rPr>
      <w:color w:val="800080" w:themeColor="followedHyperlink"/>
      <w:u w:val="single"/>
    </w:rPr>
  </w:style>
  <w:style w:type="paragraph" w:customStyle="1" w:styleId="TableParagraph">
    <w:name w:val="Table Paragraph"/>
    <w:basedOn w:val="Normal"/>
    <w:uiPriority w:val="1"/>
    <w:qFormat/>
    <w:rsid w:val="001F366A"/>
    <w:pPr>
      <w:widowControl w:val="0"/>
      <w:autoSpaceDE w:val="0"/>
      <w:autoSpaceDN w:val="0"/>
      <w:spacing w:after="0" w:line="240" w:lineRule="auto"/>
    </w:pPr>
    <w:rPr>
      <w:rFonts w:ascii="Calibri" w:eastAsia="Calibri" w:hAnsi="Calibri" w:cs="Calibri"/>
      <w:lang w:eastAsia="en-GB" w:bidi="en-GB"/>
    </w:rPr>
  </w:style>
  <w:style w:type="character" w:customStyle="1" w:styleId="UnresolvedMention1">
    <w:name w:val="Unresolved Mention1"/>
    <w:basedOn w:val="DefaultParagraphFont"/>
    <w:uiPriority w:val="99"/>
    <w:semiHidden/>
    <w:unhideWhenUsed/>
    <w:rsid w:val="001A412B"/>
    <w:rPr>
      <w:color w:val="605E5C"/>
      <w:shd w:val="clear" w:color="auto" w:fill="E1DFDD"/>
    </w:rPr>
  </w:style>
  <w:style w:type="table" w:styleId="LightShading-Accent2">
    <w:name w:val="Light Shading Accent 2"/>
    <w:basedOn w:val="TableNormal"/>
    <w:uiPriority w:val="60"/>
    <w:rsid w:val="007307DD"/>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Title">
    <w:name w:val="Title"/>
    <w:basedOn w:val="Normal"/>
    <w:link w:val="TitleChar"/>
    <w:qFormat/>
    <w:rsid w:val="000E17EE"/>
    <w:pPr>
      <w:spacing w:after="0" w:line="240" w:lineRule="auto"/>
      <w:jc w:val="center"/>
    </w:pPr>
    <w:rPr>
      <w:rFonts w:ascii="Comic Sans MS" w:eastAsia="Times New Roman" w:hAnsi="Comic Sans MS" w:cs="Times New Roman"/>
      <w:b/>
      <w:bCs/>
      <w:szCs w:val="24"/>
    </w:rPr>
  </w:style>
  <w:style w:type="character" w:customStyle="1" w:styleId="TitleChar">
    <w:name w:val="Title Char"/>
    <w:basedOn w:val="DefaultParagraphFont"/>
    <w:link w:val="Title"/>
    <w:rsid w:val="000E17EE"/>
    <w:rPr>
      <w:rFonts w:ascii="Comic Sans MS" w:eastAsia="Times New Roman" w:hAnsi="Comic Sans MS"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2996">
      <w:bodyDiv w:val="1"/>
      <w:marLeft w:val="0"/>
      <w:marRight w:val="0"/>
      <w:marTop w:val="0"/>
      <w:marBottom w:val="0"/>
      <w:divBdr>
        <w:top w:val="none" w:sz="0" w:space="0" w:color="auto"/>
        <w:left w:val="none" w:sz="0" w:space="0" w:color="auto"/>
        <w:bottom w:val="none" w:sz="0" w:space="0" w:color="auto"/>
        <w:right w:val="none" w:sz="0" w:space="0" w:color="auto"/>
      </w:divBdr>
    </w:div>
    <w:div w:id="229004024">
      <w:bodyDiv w:val="1"/>
      <w:marLeft w:val="0"/>
      <w:marRight w:val="0"/>
      <w:marTop w:val="0"/>
      <w:marBottom w:val="0"/>
      <w:divBdr>
        <w:top w:val="none" w:sz="0" w:space="0" w:color="auto"/>
        <w:left w:val="none" w:sz="0" w:space="0" w:color="auto"/>
        <w:bottom w:val="none" w:sz="0" w:space="0" w:color="auto"/>
        <w:right w:val="none" w:sz="0" w:space="0" w:color="auto"/>
      </w:divBdr>
      <w:divsChild>
        <w:div w:id="1227297440">
          <w:marLeft w:val="0"/>
          <w:marRight w:val="0"/>
          <w:marTop w:val="0"/>
          <w:marBottom w:val="0"/>
          <w:divBdr>
            <w:top w:val="none" w:sz="0" w:space="0" w:color="auto"/>
            <w:left w:val="none" w:sz="0" w:space="0" w:color="auto"/>
            <w:bottom w:val="none" w:sz="0" w:space="0" w:color="auto"/>
            <w:right w:val="none" w:sz="0" w:space="0" w:color="auto"/>
          </w:divBdr>
          <w:divsChild>
            <w:div w:id="58792500">
              <w:marLeft w:val="0"/>
              <w:marRight w:val="0"/>
              <w:marTop w:val="0"/>
              <w:marBottom w:val="0"/>
              <w:divBdr>
                <w:top w:val="none" w:sz="0" w:space="0" w:color="auto"/>
                <w:left w:val="none" w:sz="0" w:space="0" w:color="auto"/>
                <w:bottom w:val="none" w:sz="0" w:space="0" w:color="auto"/>
                <w:right w:val="none" w:sz="0" w:space="0" w:color="auto"/>
              </w:divBdr>
              <w:divsChild>
                <w:div w:id="33438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317939">
      <w:bodyDiv w:val="1"/>
      <w:marLeft w:val="0"/>
      <w:marRight w:val="0"/>
      <w:marTop w:val="0"/>
      <w:marBottom w:val="0"/>
      <w:divBdr>
        <w:top w:val="none" w:sz="0" w:space="0" w:color="auto"/>
        <w:left w:val="none" w:sz="0" w:space="0" w:color="auto"/>
        <w:bottom w:val="none" w:sz="0" w:space="0" w:color="auto"/>
        <w:right w:val="none" w:sz="0" w:space="0" w:color="auto"/>
      </w:divBdr>
      <w:divsChild>
        <w:div w:id="1678772175">
          <w:marLeft w:val="0"/>
          <w:marRight w:val="0"/>
          <w:marTop w:val="0"/>
          <w:marBottom w:val="0"/>
          <w:divBdr>
            <w:top w:val="none" w:sz="0" w:space="0" w:color="auto"/>
            <w:left w:val="none" w:sz="0" w:space="0" w:color="auto"/>
            <w:bottom w:val="none" w:sz="0" w:space="0" w:color="auto"/>
            <w:right w:val="none" w:sz="0" w:space="0" w:color="auto"/>
          </w:divBdr>
          <w:divsChild>
            <w:div w:id="791438069">
              <w:marLeft w:val="0"/>
              <w:marRight w:val="0"/>
              <w:marTop w:val="0"/>
              <w:marBottom w:val="0"/>
              <w:divBdr>
                <w:top w:val="none" w:sz="0" w:space="0" w:color="auto"/>
                <w:left w:val="none" w:sz="0" w:space="0" w:color="auto"/>
                <w:bottom w:val="none" w:sz="0" w:space="0" w:color="auto"/>
                <w:right w:val="none" w:sz="0" w:space="0" w:color="auto"/>
              </w:divBdr>
              <w:divsChild>
                <w:div w:id="1563907196">
                  <w:marLeft w:val="0"/>
                  <w:marRight w:val="0"/>
                  <w:marTop w:val="135"/>
                  <w:marBottom w:val="0"/>
                  <w:divBdr>
                    <w:top w:val="none" w:sz="0" w:space="0" w:color="auto"/>
                    <w:left w:val="none" w:sz="0" w:space="0" w:color="auto"/>
                    <w:bottom w:val="none" w:sz="0" w:space="0" w:color="auto"/>
                    <w:right w:val="none" w:sz="0" w:space="0" w:color="auto"/>
                  </w:divBdr>
                  <w:divsChild>
                    <w:div w:id="1018309541">
                      <w:marLeft w:val="0"/>
                      <w:marRight w:val="0"/>
                      <w:marTop w:val="0"/>
                      <w:marBottom w:val="0"/>
                      <w:divBdr>
                        <w:top w:val="none" w:sz="0" w:space="0" w:color="auto"/>
                        <w:left w:val="none" w:sz="0" w:space="0" w:color="auto"/>
                        <w:bottom w:val="none" w:sz="0" w:space="0" w:color="auto"/>
                        <w:right w:val="none" w:sz="0" w:space="0" w:color="auto"/>
                      </w:divBdr>
                      <w:divsChild>
                        <w:div w:id="1990090450">
                          <w:marLeft w:val="0"/>
                          <w:marRight w:val="0"/>
                          <w:marTop w:val="0"/>
                          <w:marBottom w:val="0"/>
                          <w:divBdr>
                            <w:top w:val="none" w:sz="0" w:space="0" w:color="auto"/>
                            <w:left w:val="none" w:sz="0" w:space="0" w:color="auto"/>
                            <w:bottom w:val="none" w:sz="0" w:space="0" w:color="auto"/>
                            <w:right w:val="none" w:sz="0" w:space="0" w:color="auto"/>
                          </w:divBdr>
                          <w:divsChild>
                            <w:div w:id="1775006514">
                              <w:marLeft w:val="0"/>
                              <w:marRight w:val="0"/>
                              <w:marTop w:val="0"/>
                              <w:marBottom w:val="0"/>
                              <w:divBdr>
                                <w:top w:val="none" w:sz="0" w:space="0" w:color="auto"/>
                                <w:left w:val="none" w:sz="0" w:space="0" w:color="auto"/>
                                <w:bottom w:val="none" w:sz="0" w:space="0" w:color="auto"/>
                                <w:right w:val="none" w:sz="0" w:space="0" w:color="auto"/>
                              </w:divBdr>
                              <w:divsChild>
                                <w:div w:id="345904145">
                                  <w:marLeft w:val="0"/>
                                  <w:marRight w:val="0"/>
                                  <w:marTop w:val="0"/>
                                  <w:marBottom w:val="0"/>
                                  <w:divBdr>
                                    <w:top w:val="none" w:sz="0" w:space="0" w:color="auto"/>
                                    <w:left w:val="none" w:sz="0" w:space="0" w:color="auto"/>
                                    <w:bottom w:val="none" w:sz="0" w:space="0" w:color="auto"/>
                                    <w:right w:val="none" w:sz="0" w:space="0" w:color="auto"/>
                                  </w:divBdr>
                                </w:div>
                              </w:divsChild>
                            </w:div>
                            <w:div w:id="1049721367">
                              <w:marLeft w:val="0"/>
                              <w:marRight w:val="0"/>
                              <w:marTop w:val="0"/>
                              <w:marBottom w:val="0"/>
                              <w:divBdr>
                                <w:top w:val="none" w:sz="0" w:space="0" w:color="auto"/>
                                <w:left w:val="none" w:sz="0" w:space="0" w:color="auto"/>
                                <w:bottom w:val="none" w:sz="0" w:space="0" w:color="auto"/>
                                <w:right w:val="none" w:sz="0" w:space="0" w:color="auto"/>
                              </w:divBdr>
                              <w:divsChild>
                                <w:div w:id="1125853709">
                                  <w:marLeft w:val="0"/>
                                  <w:marRight w:val="0"/>
                                  <w:marTop w:val="0"/>
                                  <w:marBottom w:val="0"/>
                                  <w:divBdr>
                                    <w:top w:val="none" w:sz="0" w:space="0" w:color="auto"/>
                                    <w:left w:val="none" w:sz="0" w:space="0" w:color="auto"/>
                                    <w:bottom w:val="none" w:sz="0" w:space="0" w:color="auto"/>
                                    <w:right w:val="none" w:sz="0" w:space="0" w:color="auto"/>
                                  </w:divBdr>
                                  <w:divsChild>
                                    <w:div w:id="529030419">
                                      <w:marLeft w:val="0"/>
                                      <w:marRight w:val="0"/>
                                      <w:marTop w:val="0"/>
                                      <w:marBottom w:val="0"/>
                                      <w:divBdr>
                                        <w:top w:val="none" w:sz="0" w:space="0" w:color="auto"/>
                                        <w:left w:val="none" w:sz="0" w:space="0" w:color="auto"/>
                                        <w:bottom w:val="none" w:sz="0" w:space="0" w:color="auto"/>
                                        <w:right w:val="none" w:sz="0" w:space="0" w:color="auto"/>
                                      </w:divBdr>
                                      <w:divsChild>
                                        <w:div w:id="787055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567496830">
                                  <w:marLeft w:val="0"/>
                                  <w:marRight w:val="0"/>
                                  <w:marTop w:val="0"/>
                                  <w:marBottom w:val="0"/>
                                  <w:divBdr>
                                    <w:top w:val="none" w:sz="0" w:space="0" w:color="auto"/>
                                    <w:left w:val="none" w:sz="0" w:space="0" w:color="auto"/>
                                    <w:bottom w:val="none" w:sz="0" w:space="0" w:color="auto"/>
                                    <w:right w:val="none" w:sz="0" w:space="0" w:color="auto"/>
                                  </w:divBdr>
                                  <w:divsChild>
                                    <w:div w:id="1682660958">
                                      <w:marLeft w:val="0"/>
                                      <w:marRight w:val="0"/>
                                      <w:marTop w:val="0"/>
                                      <w:marBottom w:val="0"/>
                                      <w:divBdr>
                                        <w:top w:val="none" w:sz="0" w:space="0" w:color="auto"/>
                                        <w:left w:val="none" w:sz="0" w:space="0" w:color="auto"/>
                                        <w:bottom w:val="none" w:sz="0" w:space="0" w:color="auto"/>
                                        <w:right w:val="none" w:sz="0" w:space="0" w:color="auto"/>
                                      </w:divBdr>
                                      <w:divsChild>
                                        <w:div w:id="28654542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7800891">
                                  <w:marLeft w:val="0"/>
                                  <w:marRight w:val="0"/>
                                  <w:marTop w:val="0"/>
                                  <w:marBottom w:val="0"/>
                                  <w:divBdr>
                                    <w:top w:val="none" w:sz="0" w:space="0" w:color="auto"/>
                                    <w:left w:val="none" w:sz="0" w:space="0" w:color="auto"/>
                                    <w:bottom w:val="none" w:sz="0" w:space="0" w:color="auto"/>
                                    <w:right w:val="none" w:sz="0" w:space="0" w:color="auto"/>
                                  </w:divBdr>
                                  <w:divsChild>
                                    <w:div w:id="385573394">
                                      <w:marLeft w:val="0"/>
                                      <w:marRight w:val="0"/>
                                      <w:marTop w:val="0"/>
                                      <w:marBottom w:val="0"/>
                                      <w:divBdr>
                                        <w:top w:val="none" w:sz="0" w:space="0" w:color="auto"/>
                                        <w:left w:val="none" w:sz="0" w:space="0" w:color="auto"/>
                                        <w:bottom w:val="none" w:sz="0" w:space="0" w:color="auto"/>
                                        <w:right w:val="none" w:sz="0" w:space="0" w:color="auto"/>
                                      </w:divBdr>
                                      <w:divsChild>
                                        <w:div w:id="163035561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0719487">
      <w:bodyDiv w:val="1"/>
      <w:marLeft w:val="0"/>
      <w:marRight w:val="0"/>
      <w:marTop w:val="0"/>
      <w:marBottom w:val="0"/>
      <w:divBdr>
        <w:top w:val="none" w:sz="0" w:space="0" w:color="auto"/>
        <w:left w:val="none" w:sz="0" w:space="0" w:color="auto"/>
        <w:bottom w:val="none" w:sz="0" w:space="0" w:color="auto"/>
        <w:right w:val="none" w:sz="0" w:space="0" w:color="auto"/>
      </w:divBdr>
      <w:divsChild>
        <w:div w:id="428048214">
          <w:marLeft w:val="0"/>
          <w:marRight w:val="0"/>
          <w:marTop w:val="0"/>
          <w:marBottom w:val="0"/>
          <w:divBdr>
            <w:top w:val="none" w:sz="0" w:space="0" w:color="auto"/>
            <w:left w:val="none" w:sz="0" w:space="0" w:color="auto"/>
            <w:bottom w:val="none" w:sz="0" w:space="0" w:color="auto"/>
            <w:right w:val="none" w:sz="0" w:space="0" w:color="auto"/>
          </w:divBdr>
          <w:divsChild>
            <w:div w:id="1400908380">
              <w:marLeft w:val="0"/>
              <w:marRight w:val="0"/>
              <w:marTop w:val="0"/>
              <w:marBottom w:val="0"/>
              <w:divBdr>
                <w:top w:val="none" w:sz="0" w:space="0" w:color="auto"/>
                <w:left w:val="none" w:sz="0" w:space="0" w:color="auto"/>
                <w:bottom w:val="none" w:sz="0" w:space="0" w:color="auto"/>
                <w:right w:val="none" w:sz="0" w:space="0" w:color="auto"/>
              </w:divBdr>
              <w:divsChild>
                <w:div w:id="95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98203">
      <w:bodyDiv w:val="1"/>
      <w:marLeft w:val="0"/>
      <w:marRight w:val="0"/>
      <w:marTop w:val="0"/>
      <w:marBottom w:val="0"/>
      <w:divBdr>
        <w:top w:val="none" w:sz="0" w:space="0" w:color="auto"/>
        <w:left w:val="none" w:sz="0" w:space="0" w:color="auto"/>
        <w:bottom w:val="none" w:sz="0" w:space="0" w:color="auto"/>
        <w:right w:val="none" w:sz="0" w:space="0" w:color="auto"/>
      </w:divBdr>
      <w:divsChild>
        <w:div w:id="1708916954">
          <w:marLeft w:val="0"/>
          <w:marRight w:val="0"/>
          <w:marTop w:val="0"/>
          <w:marBottom w:val="0"/>
          <w:divBdr>
            <w:top w:val="none" w:sz="0" w:space="0" w:color="auto"/>
            <w:left w:val="none" w:sz="0" w:space="0" w:color="auto"/>
            <w:bottom w:val="none" w:sz="0" w:space="0" w:color="auto"/>
            <w:right w:val="none" w:sz="0" w:space="0" w:color="auto"/>
          </w:divBdr>
          <w:divsChild>
            <w:div w:id="927537924">
              <w:marLeft w:val="0"/>
              <w:marRight w:val="0"/>
              <w:marTop w:val="0"/>
              <w:marBottom w:val="0"/>
              <w:divBdr>
                <w:top w:val="none" w:sz="0" w:space="0" w:color="auto"/>
                <w:left w:val="none" w:sz="0" w:space="0" w:color="auto"/>
                <w:bottom w:val="none" w:sz="0" w:space="0" w:color="auto"/>
                <w:right w:val="none" w:sz="0" w:space="0" w:color="auto"/>
              </w:divBdr>
              <w:divsChild>
                <w:div w:id="19009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061666">
      <w:bodyDiv w:val="1"/>
      <w:marLeft w:val="0"/>
      <w:marRight w:val="0"/>
      <w:marTop w:val="0"/>
      <w:marBottom w:val="0"/>
      <w:divBdr>
        <w:top w:val="none" w:sz="0" w:space="0" w:color="auto"/>
        <w:left w:val="none" w:sz="0" w:space="0" w:color="auto"/>
        <w:bottom w:val="none" w:sz="0" w:space="0" w:color="auto"/>
        <w:right w:val="none" w:sz="0" w:space="0" w:color="auto"/>
      </w:divBdr>
      <w:divsChild>
        <w:div w:id="184902488">
          <w:marLeft w:val="0"/>
          <w:marRight w:val="0"/>
          <w:marTop w:val="0"/>
          <w:marBottom w:val="0"/>
          <w:divBdr>
            <w:top w:val="none" w:sz="0" w:space="0" w:color="auto"/>
            <w:left w:val="none" w:sz="0" w:space="0" w:color="auto"/>
            <w:bottom w:val="none" w:sz="0" w:space="0" w:color="auto"/>
            <w:right w:val="none" w:sz="0" w:space="0" w:color="auto"/>
          </w:divBdr>
          <w:divsChild>
            <w:div w:id="2140763765">
              <w:marLeft w:val="0"/>
              <w:marRight w:val="0"/>
              <w:marTop w:val="0"/>
              <w:marBottom w:val="0"/>
              <w:divBdr>
                <w:top w:val="none" w:sz="0" w:space="0" w:color="auto"/>
                <w:left w:val="none" w:sz="0" w:space="0" w:color="auto"/>
                <w:bottom w:val="none" w:sz="0" w:space="0" w:color="auto"/>
                <w:right w:val="none" w:sz="0" w:space="0" w:color="auto"/>
              </w:divBdr>
              <w:divsChild>
                <w:div w:id="76372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140198">
      <w:bodyDiv w:val="1"/>
      <w:marLeft w:val="0"/>
      <w:marRight w:val="0"/>
      <w:marTop w:val="0"/>
      <w:marBottom w:val="0"/>
      <w:divBdr>
        <w:top w:val="none" w:sz="0" w:space="0" w:color="auto"/>
        <w:left w:val="none" w:sz="0" w:space="0" w:color="auto"/>
        <w:bottom w:val="none" w:sz="0" w:space="0" w:color="auto"/>
        <w:right w:val="none" w:sz="0" w:space="0" w:color="auto"/>
      </w:divBdr>
      <w:divsChild>
        <w:div w:id="1872378899">
          <w:marLeft w:val="960"/>
          <w:marRight w:val="0"/>
          <w:marTop w:val="0"/>
          <w:marBottom w:val="0"/>
          <w:divBdr>
            <w:top w:val="none" w:sz="0" w:space="0" w:color="auto"/>
            <w:left w:val="none" w:sz="0" w:space="0" w:color="auto"/>
            <w:bottom w:val="none" w:sz="0" w:space="0" w:color="auto"/>
            <w:right w:val="none" w:sz="0" w:space="0" w:color="auto"/>
          </w:divBdr>
        </w:div>
      </w:divsChild>
    </w:div>
    <w:div w:id="1591887790">
      <w:bodyDiv w:val="1"/>
      <w:marLeft w:val="0"/>
      <w:marRight w:val="0"/>
      <w:marTop w:val="0"/>
      <w:marBottom w:val="0"/>
      <w:divBdr>
        <w:top w:val="none" w:sz="0" w:space="0" w:color="auto"/>
        <w:left w:val="none" w:sz="0" w:space="0" w:color="auto"/>
        <w:bottom w:val="none" w:sz="0" w:space="0" w:color="auto"/>
        <w:right w:val="none" w:sz="0" w:space="0" w:color="auto"/>
      </w:divBdr>
      <w:divsChild>
        <w:div w:id="784349554">
          <w:marLeft w:val="0"/>
          <w:marRight w:val="0"/>
          <w:marTop w:val="0"/>
          <w:marBottom w:val="0"/>
          <w:divBdr>
            <w:top w:val="none" w:sz="0" w:space="0" w:color="auto"/>
            <w:left w:val="none" w:sz="0" w:space="0" w:color="auto"/>
            <w:bottom w:val="none" w:sz="0" w:space="0" w:color="auto"/>
            <w:right w:val="none" w:sz="0" w:space="0" w:color="auto"/>
          </w:divBdr>
          <w:divsChild>
            <w:div w:id="436877110">
              <w:marLeft w:val="0"/>
              <w:marRight w:val="0"/>
              <w:marTop w:val="0"/>
              <w:marBottom w:val="0"/>
              <w:divBdr>
                <w:top w:val="none" w:sz="0" w:space="0" w:color="auto"/>
                <w:left w:val="none" w:sz="0" w:space="0" w:color="auto"/>
                <w:bottom w:val="none" w:sz="0" w:space="0" w:color="auto"/>
                <w:right w:val="none" w:sz="0" w:space="0" w:color="auto"/>
              </w:divBdr>
              <w:divsChild>
                <w:div w:id="158736747">
                  <w:marLeft w:val="0"/>
                  <w:marRight w:val="0"/>
                  <w:marTop w:val="0"/>
                  <w:marBottom w:val="0"/>
                  <w:divBdr>
                    <w:top w:val="none" w:sz="0" w:space="0" w:color="auto"/>
                    <w:left w:val="none" w:sz="0" w:space="0" w:color="auto"/>
                    <w:bottom w:val="none" w:sz="0" w:space="0" w:color="auto"/>
                    <w:right w:val="none" w:sz="0" w:space="0" w:color="auto"/>
                  </w:divBdr>
                  <w:divsChild>
                    <w:div w:id="430779408">
                      <w:marLeft w:val="0"/>
                      <w:marRight w:val="2"/>
                      <w:marTop w:val="0"/>
                      <w:marBottom w:val="0"/>
                      <w:divBdr>
                        <w:top w:val="none" w:sz="0" w:space="0" w:color="auto"/>
                        <w:left w:val="none" w:sz="0" w:space="0" w:color="auto"/>
                        <w:bottom w:val="none" w:sz="0" w:space="0" w:color="auto"/>
                        <w:right w:val="none" w:sz="0" w:space="0" w:color="auto"/>
                      </w:divBdr>
                      <w:divsChild>
                        <w:div w:id="17644500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40960589">
      <w:bodyDiv w:val="1"/>
      <w:marLeft w:val="0"/>
      <w:marRight w:val="0"/>
      <w:marTop w:val="0"/>
      <w:marBottom w:val="0"/>
      <w:divBdr>
        <w:top w:val="none" w:sz="0" w:space="0" w:color="auto"/>
        <w:left w:val="none" w:sz="0" w:space="0" w:color="auto"/>
        <w:bottom w:val="none" w:sz="0" w:space="0" w:color="auto"/>
        <w:right w:val="none" w:sz="0" w:space="0" w:color="auto"/>
      </w:divBdr>
      <w:divsChild>
        <w:div w:id="412242972">
          <w:marLeft w:val="0"/>
          <w:marRight w:val="0"/>
          <w:marTop w:val="0"/>
          <w:marBottom w:val="0"/>
          <w:divBdr>
            <w:top w:val="none" w:sz="0" w:space="0" w:color="auto"/>
            <w:left w:val="none" w:sz="0" w:space="0" w:color="auto"/>
            <w:bottom w:val="none" w:sz="0" w:space="0" w:color="auto"/>
            <w:right w:val="none" w:sz="0" w:space="0" w:color="auto"/>
          </w:divBdr>
          <w:divsChild>
            <w:div w:id="453406351">
              <w:marLeft w:val="0"/>
              <w:marRight w:val="0"/>
              <w:marTop w:val="0"/>
              <w:marBottom w:val="0"/>
              <w:divBdr>
                <w:top w:val="none" w:sz="0" w:space="0" w:color="auto"/>
                <w:left w:val="none" w:sz="0" w:space="0" w:color="auto"/>
                <w:bottom w:val="none" w:sz="0" w:space="0" w:color="auto"/>
                <w:right w:val="none" w:sz="0" w:space="0" w:color="auto"/>
              </w:divBdr>
              <w:divsChild>
                <w:div w:id="92846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256186">
      <w:bodyDiv w:val="1"/>
      <w:marLeft w:val="0"/>
      <w:marRight w:val="0"/>
      <w:marTop w:val="0"/>
      <w:marBottom w:val="0"/>
      <w:divBdr>
        <w:top w:val="none" w:sz="0" w:space="0" w:color="auto"/>
        <w:left w:val="none" w:sz="0" w:space="0" w:color="auto"/>
        <w:bottom w:val="none" w:sz="0" w:space="0" w:color="auto"/>
        <w:right w:val="none" w:sz="0" w:space="0" w:color="auto"/>
      </w:divBdr>
    </w:div>
    <w:div w:id="1794210769">
      <w:bodyDiv w:val="1"/>
      <w:marLeft w:val="0"/>
      <w:marRight w:val="0"/>
      <w:marTop w:val="0"/>
      <w:marBottom w:val="0"/>
      <w:divBdr>
        <w:top w:val="none" w:sz="0" w:space="0" w:color="auto"/>
        <w:left w:val="none" w:sz="0" w:space="0" w:color="auto"/>
        <w:bottom w:val="none" w:sz="0" w:space="0" w:color="auto"/>
        <w:right w:val="none" w:sz="0" w:space="0" w:color="auto"/>
      </w:divBdr>
    </w:div>
    <w:div w:id="1974368482">
      <w:bodyDiv w:val="1"/>
      <w:marLeft w:val="0"/>
      <w:marRight w:val="0"/>
      <w:marTop w:val="0"/>
      <w:marBottom w:val="0"/>
      <w:divBdr>
        <w:top w:val="none" w:sz="0" w:space="0" w:color="auto"/>
        <w:left w:val="none" w:sz="0" w:space="0" w:color="auto"/>
        <w:bottom w:val="none" w:sz="0" w:space="0" w:color="auto"/>
        <w:right w:val="none" w:sz="0" w:space="0" w:color="auto"/>
      </w:divBdr>
      <w:divsChild>
        <w:div w:id="557976590">
          <w:marLeft w:val="0"/>
          <w:marRight w:val="0"/>
          <w:marTop w:val="0"/>
          <w:marBottom w:val="0"/>
          <w:divBdr>
            <w:top w:val="none" w:sz="0" w:space="0" w:color="auto"/>
            <w:left w:val="none" w:sz="0" w:space="0" w:color="auto"/>
            <w:bottom w:val="none" w:sz="0" w:space="0" w:color="auto"/>
            <w:right w:val="none" w:sz="0" w:space="0" w:color="auto"/>
          </w:divBdr>
          <w:divsChild>
            <w:div w:id="927159720">
              <w:marLeft w:val="0"/>
              <w:marRight w:val="0"/>
              <w:marTop w:val="0"/>
              <w:marBottom w:val="0"/>
              <w:divBdr>
                <w:top w:val="none" w:sz="0" w:space="0" w:color="auto"/>
                <w:left w:val="none" w:sz="0" w:space="0" w:color="auto"/>
                <w:bottom w:val="none" w:sz="0" w:space="0" w:color="auto"/>
                <w:right w:val="none" w:sz="0" w:space="0" w:color="auto"/>
              </w:divBdr>
              <w:divsChild>
                <w:div w:id="32709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cinesforchildren.org.uk" TargetMode="External"/><Relationship Id="rId13" Type="http://schemas.openxmlformats.org/officeDocument/2006/relationships/hyperlink" Target="http://www.medicines.org.uk" TargetMode="External"/><Relationship Id="rId18" Type="http://schemas.openxmlformats.org/officeDocument/2006/relationships/header" Target="header1.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surreyccg.res-systems.net/pad/" TargetMode="External"/><Relationship Id="rId7" Type="http://schemas.openxmlformats.org/officeDocument/2006/relationships/endnotes" Target="endnotes.xml"/><Relationship Id="rId12" Type="http://schemas.openxmlformats.org/officeDocument/2006/relationships/hyperlink" Target="http://www.medicinescomplete.org" TargetMode="External"/><Relationship Id="rId17" Type="http://schemas.openxmlformats.org/officeDocument/2006/relationships/hyperlink" Target="https://www.gov.uk/government/publications/the-nhs-constitution-for-england"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medicines.org.uk" TargetMode="External"/><Relationship Id="rId20" Type="http://schemas.openxmlformats.org/officeDocument/2006/relationships/header" Target="header3.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ellowcard.mhra.gov.uk/" TargetMode="Externa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edicines.org.uk" TargetMode="External"/><Relationship Id="rId23" Type="http://schemas.openxmlformats.org/officeDocument/2006/relationships/hyperlink" Target="http://www.chmsformulary.nhs.uk/" TargetMode="External"/><Relationship Id="rId28" Type="http://schemas.openxmlformats.org/officeDocument/2006/relationships/header" Target="header6.xml"/><Relationship Id="rId10" Type="http://schemas.openxmlformats.org/officeDocument/2006/relationships/hyperlink" Target="mailto:RXX.SABPCAMHSSW@nhs.net" TargetMode="External"/><Relationship Id="rId19" Type="http://schemas.openxmlformats.org/officeDocument/2006/relationships/header" Target="header2.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choiceandmedication.org.uk/sabp" TargetMode="External"/><Relationship Id="rId14" Type="http://schemas.openxmlformats.org/officeDocument/2006/relationships/hyperlink" Target="http://www.medicines.org.uk" TargetMode="External"/><Relationship Id="rId22" Type="http://schemas.openxmlformats.org/officeDocument/2006/relationships/hyperlink" Target="http://www.guildfordandwaverleyformulary.nhs.uk/"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8C31E162CA40859A17EBD95B609D29"/>
        <w:category>
          <w:name w:val="General"/>
          <w:gallery w:val="placeholder"/>
        </w:category>
        <w:types>
          <w:type w:val="bbPlcHdr"/>
        </w:types>
        <w:behaviors>
          <w:behavior w:val="content"/>
        </w:behaviors>
        <w:guid w:val="{93DAC1E0-B5B8-46AE-BCDE-344FE76B405A}"/>
      </w:docPartPr>
      <w:docPartBody>
        <w:p w:rsidR="00A05846" w:rsidRDefault="00DB29BE" w:rsidP="00DB29BE">
          <w:pPr>
            <w:pStyle w:val="E38C31E162CA40859A17EBD95B609D29"/>
          </w:pPr>
          <w:r w:rsidRPr="003E50B7">
            <w:rPr>
              <w:rStyle w:val="PlaceholderText"/>
            </w:rPr>
            <w:t>Click here to enter a date.</w:t>
          </w:r>
        </w:p>
      </w:docPartBody>
    </w:docPart>
    <w:docPart>
      <w:docPartPr>
        <w:name w:val="A519E91A9B1D43D4A36971C8CB899D73"/>
        <w:category>
          <w:name w:val="General"/>
          <w:gallery w:val="placeholder"/>
        </w:category>
        <w:types>
          <w:type w:val="bbPlcHdr"/>
        </w:types>
        <w:behaviors>
          <w:behavior w:val="content"/>
        </w:behaviors>
        <w:guid w:val="{770E16A5-2F6D-4D6A-AEA3-7D5957F6B595}"/>
      </w:docPartPr>
      <w:docPartBody>
        <w:p w:rsidR="00A05846" w:rsidRDefault="00DB29BE" w:rsidP="00DB29BE">
          <w:pPr>
            <w:pStyle w:val="A519E91A9B1D43D4A36971C8CB899D73"/>
          </w:pPr>
          <w:r w:rsidRPr="003E50B7">
            <w:rPr>
              <w:rStyle w:val="PlaceholderText"/>
            </w:rPr>
            <w:t>Click here to enter a date.</w:t>
          </w:r>
        </w:p>
      </w:docPartBody>
    </w:docPart>
    <w:docPart>
      <w:docPartPr>
        <w:name w:val="509598EBB18A4918BD32C996D83AEB5A"/>
        <w:category>
          <w:name w:val="General"/>
          <w:gallery w:val="placeholder"/>
        </w:category>
        <w:types>
          <w:type w:val="bbPlcHdr"/>
        </w:types>
        <w:behaviors>
          <w:behavior w:val="content"/>
        </w:behaviors>
        <w:guid w:val="{80372A6C-1071-4018-96A7-BF35C0AE1804}"/>
      </w:docPartPr>
      <w:docPartBody>
        <w:p w:rsidR="00A05846" w:rsidRDefault="00DB29BE" w:rsidP="00DB29BE">
          <w:pPr>
            <w:pStyle w:val="509598EBB18A4918BD32C996D83AEB5A"/>
          </w:pPr>
          <w:r w:rsidRPr="003E50B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2438"/>
    <w:rsid w:val="00027AC1"/>
    <w:rsid w:val="00125BCA"/>
    <w:rsid w:val="0027641B"/>
    <w:rsid w:val="00367E33"/>
    <w:rsid w:val="00482438"/>
    <w:rsid w:val="00A05846"/>
    <w:rsid w:val="00A94E3E"/>
    <w:rsid w:val="00DA7838"/>
    <w:rsid w:val="00DB29BE"/>
    <w:rsid w:val="00E26146"/>
    <w:rsid w:val="00F56733"/>
    <w:rsid w:val="00F62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29BE"/>
    <w:rPr>
      <w:color w:val="808080"/>
    </w:rPr>
  </w:style>
  <w:style w:type="paragraph" w:customStyle="1" w:styleId="E38C31E162CA40859A17EBD95B609D29">
    <w:name w:val="E38C31E162CA40859A17EBD95B609D29"/>
    <w:rsid w:val="00DB29BE"/>
  </w:style>
  <w:style w:type="paragraph" w:customStyle="1" w:styleId="A519E91A9B1D43D4A36971C8CB899D73">
    <w:name w:val="A519E91A9B1D43D4A36971C8CB899D73"/>
    <w:rsid w:val="00DB29BE"/>
  </w:style>
  <w:style w:type="paragraph" w:customStyle="1" w:styleId="509598EBB18A4918BD32C996D83AEB5A">
    <w:name w:val="509598EBB18A4918BD32C996D83AEB5A"/>
    <w:rsid w:val="00DB29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4DB6E-104B-41AC-B25D-0F00EDDB2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4300</Words>
  <Characters>24513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South London Commissioning Support Unit</Company>
  <LinksUpToDate>false</LinksUpToDate>
  <CharactersWithSpaces>28756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Joanes Carina</dc:creator>
  <cp:lastModifiedBy>Claridge Rachel (NHS Surrey Heartlands CCG)</cp:lastModifiedBy>
  <cp:revision>6</cp:revision>
  <cp:lastPrinted>2017-02-02T08:33:00Z</cp:lastPrinted>
  <dcterms:created xsi:type="dcterms:W3CDTF">2022-09-30T11:39:00Z</dcterms:created>
  <dcterms:modified xsi:type="dcterms:W3CDTF">2022-09-30T11:52:00Z</dcterms:modified>
</cp:coreProperties>
</file>